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8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529"/>
        <w:gridCol w:w="5103"/>
        <w:gridCol w:w="5244"/>
      </w:tblGrid>
      <w:tr w:rsidR="006B3C08" w14:paraId="08A82982" w14:textId="77777777" w:rsidTr="006B3C08">
        <w:trPr>
          <w:trHeight w:val="974"/>
        </w:trPr>
        <w:tc>
          <w:tcPr>
            <w:tcW w:w="5529" w:type="dxa"/>
            <w:shd w:val="clear" w:color="auto" w:fill="FFCDCD"/>
          </w:tcPr>
          <w:p w14:paraId="5ED90F50" w14:textId="77777777" w:rsidR="006B3C08" w:rsidRDefault="006B3C08" w:rsidP="00B72EEB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AP1 – Core Composition Skills</w:t>
            </w:r>
          </w:p>
          <w:p w14:paraId="0CEEDAC1" w14:textId="4B46628B" w:rsidR="006B3C08" w:rsidRPr="00610DE1" w:rsidRDefault="006B3C08" w:rsidP="00610DE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>Foundational structures, cohesion, character and setting, text types.</w:t>
            </w:r>
          </w:p>
        </w:tc>
        <w:tc>
          <w:tcPr>
            <w:tcW w:w="5103" w:type="dxa"/>
            <w:shd w:val="clear" w:color="auto" w:fill="FFA3A3"/>
          </w:tcPr>
          <w:p w14:paraId="424ADFFA" w14:textId="77777777" w:rsidR="006B3C08" w:rsidRPr="00B72EEB" w:rsidRDefault="006B3C08" w:rsidP="00B72EEB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– Developing Range and Control</w:t>
            </w:r>
          </w:p>
          <w:p w14:paraId="6212727B" w14:textId="6028B754" w:rsidR="006B3C08" w:rsidRPr="00610DE1" w:rsidRDefault="006B3C08" w:rsidP="00610DE1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>A broader toolbox, applied with more intentional effect.</w:t>
            </w:r>
          </w:p>
        </w:tc>
        <w:tc>
          <w:tcPr>
            <w:tcW w:w="5244" w:type="dxa"/>
            <w:shd w:val="clear" w:color="auto" w:fill="FF6969"/>
          </w:tcPr>
          <w:p w14:paraId="78BEB2D2" w14:textId="77777777" w:rsidR="006B3C08" w:rsidRDefault="006B3C08" w:rsidP="00B72EEB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AP3 – Independent Application and Refinement</w:t>
            </w:r>
          </w:p>
          <w:p w14:paraId="766F4DCB" w14:textId="1837C07F" w:rsidR="006B3C08" w:rsidRPr="00610DE1" w:rsidRDefault="006B3C08" w:rsidP="00610DE1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>Writerly control, voice, and impact through independent decision-making</w:t>
            </w:r>
          </w:p>
        </w:tc>
      </w:tr>
      <w:tr w:rsidR="006B3C08" w:rsidRPr="00E358B9" w14:paraId="080399F0" w14:textId="77777777" w:rsidTr="006B3C08">
        <w:trPr>
          <w:trHeight w:val="1467"/>
        </w:trPr>
        <w:tc>
          <w:tcPr>
            <w:tcW w:w="5529" w:type="dxa"/>
            <w:shd w:val="clear" w:color="auto" w:fill="FFCDCD"/>
          </w:tcPr>
          <w:p w14:paraId="17500650" w14:textId="6EFFBE3E" w:rsidR="006B3C08" w:rsidRPr="00610DE1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for a range of purposes and audiences.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A recount of a trip; a set of instructions for planting seeds.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Focus is on understanding key features of text types and matching tone to purpose.</w:t>
            </w:r>
          </w:p>
        </w:tc>
        <w:tc>
          <w:tcPr>
            <w:tcW w:w="5103" w:type="dxa"/>
            <w:shd w:val="clear" w:color="auto" w:fill="FFA3A3"/>
          </w:tcPr>
          <w:p w14:paraId="79D821AA" w14:textId="5B63A0E8" w:rsidR="006B3C08" w:rsidRPr="00422A40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dialogue to show character traits or advance the plot.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“You always do this,” he muttered, turning away.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Speech reveals motivation or shifts the action.</w:t>
            </w:r>
          </w:p>
        </w:tc>
        <w:tc>
          <w:tcPr>
            <w:tcW w:w="5244" w:type="dxa"/>
            <w:shd w:val="clear" w:color="auto" w:fill="FF6969"/>
          </w:tcPr>
          <w:p w14:paraId="05A12A9B" w14:textId="4FC1EE09" w:rsidR="006B3C08" w:rsidRPr="00610DE1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Write fluently across a range of forms with audience in mind.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A balanced argument about school uniforms with evidence and a conclusion.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Structure, tone, and register match form and purpose without prompting.</w:t>
            </w:r>
          </w:p>
        </w:tc>
      </w:tr>
      <w:tr w:rsidR="006B3C08" w:rsidRPr="00E358B9" w14:paraId="3586A020" w14:textId="77777777" w:rsidTr="006B3C08">
        <w:trPr>
          <w:trHeight w:val="1140"/>
        </w:trPr>
        <w:tc>
          <w:tcPr>
            <w:tcW w:w="5529" w:type="dxa"/>
            <w:shd w:val="clear" w:color="auto" w:fill="FFCDCD"/>
          </w:tcPr>
          <w:p w14:paraId="51844FA6" w14:textId="08374E74" w:rsidR="006B3C08" w:rsidRPr="00610DE1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Structure writing with clear openings, sequencing, and conclusions.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Story includes a beginning, build-up, and clear resolution.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Emphasis on logical order and basic paragraphing.</w:t>
            </w:r>
          </w:p>
        </w:tc>
        <w:tc>
          <w:tcPr>
            <w:tcW w:w="5103" w:type="dxa"/>
            <w:shd w:val="clear" w:color="auto" w:fill="FFA3A3"/>
          </w:tcPr>
          <w:p w14:paraId="3404DA2E" w14:textId="7185FF40" w:rsidR="006B3C08" w:rsidRPr="00610DE1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 range of organisational and presentational features in non-fiction.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A leaflet with a headline, subheadings, persuasive slogans and captions.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Text features serve function and reader navigation</w:t>
            </w:r>
          </w:p>
        </w:tc>
        <w:tc>
          <w:tcPr>
            <w:tcW w:w="5244" w:type="dxa"/>
            <w:shd w:val="clear" w:color="auto" w:fill="FF6969"/>
          </w:tcPr>
          <w:p w14:paraId="3932E84F" w14:textId="77777777" w:rsidR="006B3C08" w:rsidRPr="00B72EEB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devices for impact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such as personification, ellipsis, rhetorical questions.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storm waited. Watching. Brewing.” “How would you feel?”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Used selectively for effect on reader, not as 'tricks'.</w:t>
            </w:r>
          </w:p>
          <w:p w14:paraId="7106F11E" w14:textId="77777777" w:rsidR="006B3C08" w:rsidRPr="00E358B9" w:rsidRDefault="006B3C08" w:rsidP="009E1367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6B3C08" w:rsidRPr="00E358B9" w14:paraId="7DDBB3A0" w14:textId="77777777" w:rsidTr="006B3C08">
        <w:trPr>
          <w:trHeight w:val="1313"/>
        </w:trPr>
        <w:tc>
          <w:tcPr>
            <w:tcW w:w="5529" w:type="dxa"/>
            <w:shd w:val="clear" w:color="auto" w:fill="FFCDCD"/>
          </w:tcPr>
          <w:p w14:paraId="08B9C219" w14:textId="0BCEF291" w:rsidR="006B3C08" w:rsidRPr="00B72EEB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headings, bullet points, and other layout features.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 xml:space="preserve">Example: A report about space with subheadings and bullet </w:t>
            </w:r>
            <w:r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points.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Focus on clarity, especially in non-fiction.</w:t>
            </w:r>
          </w:p>
          <w:p w14:paraId="5957DDB9" w14:textId="77777777" w:rsidR="006B3C08" w:rsidRPr="00E358B9" w:rsidRDefault="006B3C08" w:rsidP="009E13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FFA3A3"/>
          </w:tcPr>
          <w:p w14:paraId="64BDF5CC" w14:textId="33A2CA57" w:rsidR="006B3C08" w:rsidRPr="00610DE1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Link paragraphs using cohesive devices and adverbials.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“On the other hand…” / “As a result…”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Paragraphs relate and build upon each other.</w:t>
            </w:r>
          </w:p>
        </w:tc>
        <w:tc>
          <w:tcPr>
            <w:tcW w:w="5244" w:type="dxa"/>
            <w:shd w:val="clear" w:color="auto" w:fill="FF6969"/>
          </w:tcPr>
          <w:p w14:paraId="12436563" w14:textId="7FAA6E48" w:rsidR="006B3C08" w:rsidRPr="00610DE1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Control paragraph and sentence length for pace, effect, or tension.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Long, flowing descriptions followed by a punchy sentence: “It was gone.”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Structural variation is deliberate and skilled.</w:t>
            </w:r>
          </w:p>
        </w:tc>
      </w:tr>
      <w:tr w:rsidR="006B3C08" w:rsidRPr="00E358B9" w14:paraId="1BD721BE" w14:textId="77777777" w:rsidTr="006B3C08">
        <w:trPr>
          <w:trHeight w:val="1240"/>
        </w:trPr>
        <w:tc>
          <w:tcPr>
            <w:tcW w:w="5529" w:type="dxa"/>
            <w:shd w:val="clear" w:color="auto" w:fill="FFCDCD"/>
          </w:tcPr>
          <w:p w14:paraId="04CC768B" w14:textId="1A6A883F" w:rsidR="006B3C08" w:rsidRPr="00610DE1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expanded noun phrases to describe characters, settings, or objects.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 xml:space="preserve">  Use a ‘with’ clause for extra detail.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“A towering, crumbling castle loomed on the hill.”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Develop descriptive power through detail.</w:t>
            </w:r>
          </w:p>
        </w:tc>
        <w:tc>
          <w:tcPr>
            <w:tcW w:w="5103" w:type="dxa"/>
            <w:shd w:val="clear" w:color="auto" w:fill="FFA3A3"/>
          </w:tcPr>
          <w:p w14:paraId="2FFFEAED" w14:textId="10B963B8" w:rsidR="006B3C08" w:rsidRPr="00610DE1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Begin paragraphs with topic sentences that control content.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“There are many reasons why deforestation is a global issue.”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Improves clarity and paragraph purpose.</w:t>
            </w:r>
          </w:p>
        </w:tc>
        <w:tc>
          <w:tcPr>
            <w:tcW w:w="5244" w:type="dxa"/>
            <w:shd w:val="clear" w:color="auto" w:fill="FF6969"/>
          </w:tcPr>
          <w:p w14:paraId="5DD71C27" w14:textId="33D4913D" w:rsidR="006B3C08" w:rsidRPr="00610DE1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reported speech to summarise events or shorten action.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The mayor admitted he’d made a mistake and vowed to fix it.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Shifts tone or speeds up narrative as appropriate.</w:t>
            </w:r>
          </w:p>
        </w:tc>
      </w:tr>
      <w:tr w:rsidR="006B3C08" w14:paraId="1F0C1DCD" w14:textId="77777777" w:rsidTr="006B3C08">
        <w:trPr>
          <w:trHeight w:val="1240"/>
        </w:trPr>
        <w:tc>
          <w:tcPr>
            <w:tcW w:w="5529" w:type="dxa"/>
            <w:shd w:val="clear" w:color="auto" w:fill="FFCDCD"/>
          </w:tcPr>
          <w:p w14:paraId="27363125" w14:textId="3E262510" w:rsidR="006B3C08" w:rsidRPr="00E358B9" w:rsidRDefault="006B3C08" w:rsidP="009E1367">
            <w:pPr>
              <w:rPr>
                <w:rFonts w:cstheme="minorHAnsi"/>
                <w:sz w:val="16"/>
                <w:szCs w:val="16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dialogue with basic punctuation to show character interaction.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“Run!” shouted Lily.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 xml:space="preserve">Clarification: Focus on correct use of speech marks, commas, </w:t>
            </w:r>
            <w:r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 xml:space="preserve">ambitious speech verbs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and speaker attribution</w:t>
            </w:r>
          </w:p>
        </w:tc>
        <w:tc>
          <w:tcPr>
            <w:tcW w:w="5103" w:type="dxa"/>
            <w:shd w:val="clear" w:color="auto" w:fill="FFA3A3"/>
          </w:tcPr>
          <w:p w14:paraId="028CD33A" w14:textId="232B8FD7" w:rsidR="006B3C08" w:rsidRPr="00610DE1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Choose structure and form deliberately to suit purpose.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Organising a persuasive letter into paragraphs with strong topic sentences.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Writer is making structural decisions for effect</w:t>
            </w:r>
          </w:p>
        </w:tc>
        <w:tc>
          <w:tcPr>
            <w:tcW w:w="5244" w:type="dxa"/>
            <w:shd w:val="clear" w:color="auto" w:fill="FF6969"/>
          </w:tcPr>
          <w:p w14:paraId="02547FD8" w14:textId="4E553887" w:rsidR="006B3C08" w:rsidRPr="00422A40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Edit and refine vocabulary and phrasing for clarity or impact.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Replacing “ran fast” with “hurled himself down the path”.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Editing is purposeful and shows awareness of word choices.</w:t>
            </w:r>
          </w:p>
        </w:tc>
      </w:tr>
      <w:tr w:rsidR="006B3C08" w:rsidRPr="00E358B9" w14:paraId="0AAF18CE" w14:textId="77777777" w:rsidTr="006B3C08">
        <w:trPr>
          <w:trHeight w:val="827"/>
        </w:trPr>
        <w:tc>
          <w:tcPr>
            <w:tcW w:w="5529" w:type="dxa"/>
            <w:shd w:val="clear" w:color="auto" w:fill="FFCDCD"/>
          </w:tcPr>
          <w:p w14:paraId="2EE00E93" w14:textId="77777777" w:rsidR="006B3C08" w:rsidRPr="00B72EEB" w:rsidRDefault="006B3C08" w:rsidP="00422A4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Link ideas within paragraphs using pronouns, conjunctions or time adverbials.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 xml:space="preserve">Example: “Then she turned. It was gone.” / “After </w:t>
            </w:r>
            <w:proofErr w:type="gramStart"/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that,…</w:t>
            </w:r>
            <w:proofErr w:type="gramEnd"/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”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Building cohesion at sentence and paragraph level.</w:t>
            </w:r>
          </w:p>
          <w:p w14:paraId="73FC26AE" w14:textId="77777777" w:rsidR="006B3C08" w:rsidRDefault="006B3C08" w:rsidP="009E1367">
            <w:pPr>
              <w:rPr>
                <w:rFonts w:cstheme="minorHAnsi"/>
                <w:sz w:val="16"/>
                <w:szCs w:val="16"/>
              </w:rPr>
            </w:pPr>
          </w:p>
          <w:p w14:paraId="54401E42" w14:textId="77777777" w:rsidR="005E0E19" w:rsidRDefault="005E0E19" w:rsidP="009E1367">
            <w:pPr>
              <w:rPr>
                <w:rFonts w:cstheme="minorHAnsi"/>
                <w:sz w:val="16"/>
                <w:szCs w:val="16"/>
              </w:rPr>
            </w:pPr>
          </w:p>
          <w:p w14:paraId="649BF3B8" w14:textId="77777777" w:rsidR="005E0E19" w:rsidRPr="00E358B9" w:rsidRDefault="005E0E19" w:rsidP="009E136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FFA3A3"/>
          </w:tcPr>
          <w:p w14:paraId="4DE1BD46" w14:textId="77777777" w:rsidR="006B3C08" w:rsidRPr="00E358B9" w:rsidRDefault="006B3C08" w:rsidP="009E1367">
            <w:pPr>
              <w:rPr>
                <w:rFonts w:cstheme="minorHAnsi"/>
                <w:sz w:val="16"/>
                <w:szCs w:val="16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Create atmosphere and tone using figurative language.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“Fog wrapped its icy fingers around the village.”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Use similes, metaphors and mood-building language more purposefully</w:t>
            </w:r>
          </w:p>
        </w:tc>
        <w:tc>
          <w:tcPr>
            <w:tcW w:w="5244" w:type="dxa"/>
            <w:shd w:val="clear" w:color="auto" w:fill="FF6969"/>
          </w:tcPr>
          <w:p w14:paraId="3B78C648" w14:textId="17A433C2" w:rsidR="006B3C08" w:rsidRPr="00610DE1" w:rsidRDefault="006B3C08" w:rsidP="00221BD0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Evaluate and improve own writing independently.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Recognising overuse of repetition or weak vocabulary and redrafting accordingly.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Pupil takes ownership of improving structure, tone or detail.</w:t>
            </w:r>
          </w:p>
        </w:tc>
      </w:tr>
      <w:tr w:rsidR="006B3C08" w:rsidRPr="00A648B2" w14:paraId="040DA41A" w14:textId="77777777" w:rsidTr="006B3C08">
        <w:trPr>
          <w:trHeight w:val="196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9FFB9"/>
          </w:tcPr>
          <w:p w14:paraId="17AEAC07" w14:textId="5F7C7B6C" w:rsidR="006B3C08" w:rsidRPr="00B334FA" w:rsidRDefault="006B3C08" w:rsidP="00B334FA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lastRenderedPageBreak/>
              <w:t xml:space="preserve">AP1 – 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Foundations of sentence construction and core vocabulary use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65FF65"/>
          </w:tcPr>
          <w:p w14:paraId="13ADAFE7" w14:textId="77F467EF" w:rsidR="006B3C08" w:rsidRPr="00B334FA" w:rsidRDefault="006B3C08" w:rsidP="00B334FA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AP2 – Developing Range and Control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00FE00"/>
          </w:tcPr>
          <w:p w14:paraId="1A11ACC2" w14:textId="5041AABC" w:rsidR="006B3C08" w:rsidRPr="00106420" w:rsidRDefault="006B3C08" w:rsidP="00B334FA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AP3 – Independent Application and Refinement</w:t>
            </w:r>
          </w:p>
        </w:tc>
      </w:tr>
      <w:tr w:rsidR="006B3C08" w:rsidRPr="00A648B2" w14:paraId="32D5995C" w14:textId="77777777" w:rsidTr="006B3C08">
        <w:trPr>
          <w:trHeight w:val="1313"/>
        </w:trPr>
        <w:tc>
          <w:tcPr>
            <w:tcW w:w="5529" w:type="dxa"/>
            <w:shd w:val="clear" w:color="auto" w:fill="B9FFB9"/>
          </w:tcPr>
          <w:p w14:paraId="0DA6388A" w14:textId="77777777" w:rsidR="006B3C08" w:rsidRPr="00B72EEB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capital letters, full stops, exclamations and questions accurately.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Focus on secure control of sentence boundaries.</w:t>
            </w:r>
          </w:p>
          <w:p w14:paraId="15CF2085" w14:textId="77777777" w:rsidR="006B3C08" w:rsidRPr="00E358B9" w:rsidRDefault="006B3C08" w:rsidP="009E1367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65FF65"/>
          </w:tcPr>
          <w:p w14:paraId="7E41C5AE" w14:textId="77777777" w:rsidR="006B3C08" w:rsidRPr="00B72EEB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commas to avoid ambiguity.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“After eating, the children played outside.”</w:t>
            </w:r>
          </w:p>
          <w:p w14:paraId="461F4C6F" w14:textId="77777777" w:rsidR="006B3C08" w:rsidRPr="00E358B9" w:rsidRDefault="006B3C08" w:rsidP="009E1367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shd w:val="clear" w:color="auto" w:fill="00FE00"/>
          </w:tcPr>
          <w:p w14:paraId="7D221E3C" w14:textId="77777777" w:rsidR="006B3C08" w:rsidRDefault="006B3C08" w:rsidP="00B334F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003F9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Maintain consistent tense and person across the piece.</w:t>
            </w:r>
            <w:r w:rsidRPr="00003F94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003F94">
              <w:rPr>
                <w:rFonts w:ascii="Segoe UI Symbol" w:hAnsi="Segoe UI Symbol" w:cs="Segoe UI Symbol"/>
                <w:sz w:val="16"/>
                <w:szCs w:val="16"/>
              </w:rPr>
              <w:t>➤</w:t>
            </w:r>
            <w:r w:rsidRPr="00003F9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003F94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Clarification</w:t>
            </w:r>
            <w:r w:rsidRPr="00B72EEB">
              <w:rPr>
                <w:rFonts w:cstheme="minorHAnsi"/>
                <w:i/>
                <w:iCs/>
                <w:sz w:val="16"/>
                <w:szCs w:val="16"/>
              </w:rPr>
              <w:t xml:space="preserve">: </w:t>
            </w:r>
            <w:r w:rsidRPr="00B334FA">
              <w:rPr>
                <w:rFonts w:asciiTheme="minorHAnsi" w:hAnsiTheme="minorHAnsi" w:cstheme="minorHAnsi"/>
                <w:sz w:val="16"/>
                <w:szCs w:val="16"/>
              </w:rPr>
              <w:t xml:space="preserve">Writers should stick to the same </w:t>
            </w:r>
            <w:r w:rsidRPr="00B334FA">
              <w:rPr>
                <w:rStyle w:val="Strong"/>
                <w:rFonts w:asciiTheme="minorHAnsi" w:hAnsiTheme="minorHAnsi" w:cstheme="minorHAnsi"/>
                <w:sz w:val="16"/>
                <w:szCs w:val="16"/>
              </w:rPr>
              <w:t>tense</w:t>
            </w:r>
            <w:r w:rsidRPr="00B334FA">
              <w:rPr>
                <w:rFonts w:asciiTheme="minorHAnsi" w:hAnsiTheme="minorHAnsi" w:cstheme="minorHAnsi"/>
                <w:sz w:val="16"/>
                <w:szCs w:val="16"/>
              </w:rPr>
              <w:t xml:space="preserve"> (past, present, or future) and the same </w:t>
            </w:r>
            <w:r w:rsidRPr="00B334FA">
              <w:rPr>
                <w:rStyle w:val="Strong"/>
                <w:rFonts w:asciiTheme="minorHAnsi" w:hAnsiTheme="minorHAnsi" w:cstheme="minorHAnsi"/>
                <w:sz w:val="16"/>
                <w:szCs w:val="16"/>
              </w:rPr>
              <w:t>person</w:t>
            </w:r>
            <w:r w:rsidRPr="00B334FA">
              <w:rPr>
                <w:rFonts w:asciiTheme="minorHAnsi" w:hAnsiTheme="minorHAnsi" w:cstheme="minorHAnsi"/>
                <w:sz w:val="16"/>
                <w:szCs w:val="16"/>
              </w:rPr>
              <w:t xml:space="preserve"> (first person – </w:t>
            </w:r>
            <w:r w:rsidRPr="00B334FA">
              <w:rPr>
                <w:rStyle w:val="Emphasis"/>
                <w:rFonts w:asciiTheme="minorHAnsi" w:hAnsiTheme="minorHAnsi" w:cstheme="minorHAnsi"/>
                <w:sz w:val="16"/>
                <w:szCs w:val="16"/>
              </w:rPr>
              <w:t>I/we</w:t>
            </w:r>
            <w:r w:rsidRPr="00B334FA">
              <w:rPr>
                <w:rFonts w:asciiTheme="minorHAnsi" w:hAnsiTheme="minorHAnsi" w:cstheme="minorHAnsi"/>
                <w:sz w:val="16"/>
                <w:szCs w:val="16"/>
              </w:rPr>
              <w:t xml:space="preserve">, second person – </w:t>
            </w:r>
            <w:r w:rsidRPr="00B334FA">
              <w:rPr>
                <w:rStyle w:val="Emphasis"/>
                <w:rFonts w:asciiTheme="minorHAnsi" w:hAnsiTheme="minorHAnsi" w:cstheme="minorHAnsi"/>
                <w:sz w:val="16"/>
                <w:szCs w:val="16"/>
              </w:rPr>
              <w:t>you</w:t>
            </w:r>
            <w:r w:rsidRPr="00B334FA">
              <w:rPr>
                <w:rFonts w:asciiTheme="minorHAnsi" w:hAnsiTheme="minorHAnsi" w:cstheme="minorHAnsi"/>
                <w:sz w:val="16"/>
                <w:szCs w:val="16"/>
              </w:rPr>
              <w:t xml:space="preserve">, or third person – </w:t>
            </w:r>
            <w:r w:rsidRPr="00B334FA">
              <w:rPr>
                <w:rStyle w:val="Emphasis"/>
                <w:rFonts w:asciiTheme="minorHAnsi" w:hAnsiTheme="minorHAnsi" w:cstheme="minorHAnsi"/>
                <w:sz w:val="16"/>
                <w:szCs w:val="16"/>
              </w:rPr>
              <w:t>he/she/they</w:t>
            </w:r>
            <w:r w:rsidRPr="00B334FA">
              <w:rPr>
                <w:rFonts w:asciiTheme="minorHAnsi" w:hAnsiTheme="minorHAnsi" w:cstheme="minorHAnsi"/>
                <w:sz w:val="16"/>
                <w:szCs w:val="16"/>
              </w:rPr>
              <w:t>) throughout a piece of writing, unless there is a clear and purposeful reason to change.</w:t>
            </w:r>
          </w:p>
          <w:p w14:paraId="39C4080E" w14:textId="566C041B" w:rsidR="006B3C08" w:rsidRPr="00B334FA" w:rsidRDefault="006B3C08" w:rsidP="00B334FA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B334FA">
              <w:rPr>
                <w:rFonts w:asciiTheme="minorHAnsi" w:hAnsiTheme="minorHAnsi" w:cstheme="minorHAnsi"/>
                <w:sz w:val="16"/>
                <w:szCs w:val="16"/>
              </w:rPr>
              <w:t>Inconsistent shifts can confuse the reader and make the writing feel disjointed. Maintaining consistent tense and person helps the writing stay clear, smooth, and easy to follow.</w:t>
            </w:r>
          </w:p>
        </w:tc>
      </w:tr>
      <w:tr w:rsidR="006B3C08" w:rsidRPr="00A648B2" w14:paraId="5F50E462" w14:textId="77777777" w:rsidTr="006B3C08">
        <w:trPr>
          <w:trHeight w:val="1196"/>
        </w:trPr>
        <w:tc>
          <w:tcPr>
            <w:tcW w:w="5529" w:type="dxa"/>
            <w:shd w:val="clear" w:color="auto" w:fill="B9FFB9"/>
          </w:tcPr>
          <w:p w14:paraId="0BC9195F" w14:textId="77777777" w:rsidR="006B3C08" w:rsidRPr="00B72EEB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commas in lists and after fronted adverbials.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“Before the sun set, they gathered their supplies.”</w:t>
            </w:r>
          </w:p>
          <w:p w14:paraId="476928D3" w14:textId="77777777" w:rsidR="006B3C08" w:rsidRPr="00E358B9" w:rsidRDefault="006B3C08" w:rsidP="009E1367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65FF65"/>
          </w:tcPr>
          <w:p w14:paraId="02D46834" w14:textId="77777777" w:rsidR="006B3C08" w:rsidRPr="00B72EEB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relative clauses introduced by who, which, where, when, that.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boy, who was late, ran into the room.”</w:t>
            </w:r>
          </w:p>
          <w:p w14:paraId="28500EA8" w14:textId="77777777" w:rsidR="006B3C08" w:rsidRPr="00E358B9" w:rsidRDefault="006B3C08" w:rsidP="009E1367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shd w:val="clear" w:color="auto" w:fill="00FE00"/>
          </w:tcPr>
          <w:p w14:paraId="1E0A80D9" w14:textId="77777777" w:rsidR="006B3C08" w:rsidRDefault="006B3C08" w:rsidP="004F5F1A">
            <w:pPr>
              <w:spacing w:before="100" w:beforeAutospacing="1" w:after="100" w:afterAutospacing="1"/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complex sentence structures confidently.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“Although he knew the risks, he stepped forward.”</w:t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 xml:space="preserve"> </w:t>
            </w:r>
          </w:p>
          <w:p w14:paraId="224EFB01" w14:textId="4D179DB8" w:rsidR="006B3C08" w:rsidRPr="004F5F1A" w:rsidRDefault="006B3C08" w:rsidP="004F5F1A">
            <w:pPr>
              <w:spacing w:before="100" w:beforeAutospacing="1" w:after="100" w:afterAutospacing="1"/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</w:pP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Pupil takes ownership of improving structure, tone or detail.</w:t>
            </w:r>
          </w:p>
        </w:tc>
      </w:tr>
      <w:tr w:rsidR="006B3C08" w:rsidRPr="00A648B2" w14:paraId="33290B75" w14:textId="77777777" w:rsidTr="006B3C08">
        <w:trPr>
          <w:trHeight w:val="768"/>
        </w:trPr>
        <w:tc>
          <w:tcPr>
            <w:tcW w:w="5529" w:type="dxa"/>
            <w:shd w:val="clear" w:color="auto" w:fill="B9FFB9"/>
          </w:tcPr>
          <w:p w14:paraId="3D56684E" w14:textId="28BBC924" w:rsidR="006B3C08" w:rsidRPr="00B334FA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apostrophes for contraction and possession.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cat’s collar”, “the teachers’ room”, “we’ve”</w:t>
            </w:r>
          </w:p>
        </w:tc>
        <w:tc>
          <w:tcPr>
            <w:tcW w:w="5103" w:type="dxa"/>
            <w:shd w:val="clear" w:color="auto" w:fill="65FF65"/>
          </w:tcPr>
          <w:p w14:paraId="36EC56F9" w14:textId="19BC7B75" w:rsidR="006B3C08" w:rsidRPr="00F92D34" w:rsidRDefault="006B3C08" w:rsidP="00F92D34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brackets, dashes, or commas for parenthesis.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Adds detail or asides without disrupting sentence flow.</w:t>
            </w:r>
          </w:p>
        </w:tc>
        <w:tc>
          <w:tcPr>
            <w:tcW w:w="5244" w:type="dxa"/>
            <w:shd w:val="clear" w:color="auto" w:fill="00FE00"/>
          </w:tcPr>
          <w:p w14:paraId="23D151BF" w14:textId="502E69A2" w:rsidR="006B3C08" w:rsidRPr="00B334FA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precise and expressive speech verbs.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“barked,” “snapped,” “murmured,” rather than overusing “said.”</w:t>
            </w:r>
          </w:p>
        </w:tc>
      </w:tr>
      <w:tr w:rsidR="006B3C08" w:rsidRPr="00A648B2" w14:paraId="79DEDDC8" w14:textId="77777777" w:rsidTr="006B3C08">
        <w:trPr>
          <w:trHeight w:val="800"/>
        </w:trPr>
        <w:tc>
          <w:tcPr>
            <w:tcW w:w="5529" w:type="dxa"/>
            <w:shd w:val="clear" w:color="auto" w:fill="B9FFB9"/>
          </w:tcPr>
          <w:p w14:paraId="48A9580D" w14:textId="71B02B18" w:rsidR="006B3C08" w:rsidRPr="00B334FA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inverted commas for speech with correct punctuation.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Accurate punctuation before and inside speech marks.</w:t>
            </w:r>
          </w:p>
        </w:tc>
        <w:tc>
          <w:tcPr>
            <w:tcW w:w="5103" w:type="dxa"/>
            <w:shd w:val="clear" w:color="auto" w:fill="65FF65"/>
          </w:tcPr>
          <w:p w14:paraId="23A3CEAE" w14:textId="69D23BF0" w:rsidR="006B3C08" w:rsidRPr="00B334FA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modal verbs to suggest possibility or certainty.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might, must, should, could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Often used in persuasive</w:t>
            </w:r>
            <w:r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, discursive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 xml:space="preserve"> or instructional writing.</w:t>
            </w:r>
          </w:p>
        </w:tc>
        <w:tc>
          <w:tcPr>
            <w:tcW w:w="5244" w:type="dxa"/>
            <w:shd w:val="clear" w:color="auto" w:fill="00FE00"/>
          </w:tcPr>
          <w:p w14:paraId="5E3CA886" w14:textId="764FC82A" w:rsidR="006B3C08" w:rsidRPr="00B334FA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Punctuate extended dialogue across paragraphs accurately.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Clear control of multi-paragraph conversation with correct speech punctuation.</w:t>
            </w:r>
          </w:p>
        </w:tc>
      </w:tr>
      <w:tr w:rsidR="006B3C08" w:rsidRPr="00A648B2" w14:paraId="19D1FBF0" w14:textId="77777777" w:rsidTr="006B3C08">
        <w:trPr>
          <w:trHeight w:val="145"/>
        </w:trPr>
        <w:tc>
          <w:tcPr>
            <w:tcW w:w="5529" w:type="dxa"/>
            <w:shd w:val="clear" w:color="auto" w:fill="B9FFB9"/>
          </w:tcPr>
          <w:p w14:paraId="75EF4B12" w14:textId="016CB90C" w:rsidR="006B3C08" w:rsidRPr="00B334FA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Begin sentences in different ways, including with adverbials.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“Silently, she crept forward.”</w:t>
            </w:r>
          </w:p>
        </w:tc>
        <w:tc>
          <w:tcPr>
            <w:tcW w:w="5103" w:type="dxa"/>
            <w:shd w:val="clear" w:color="auto" w:fill="65FF65"/>
          </w:tcPr>
          <w:p w14:paraId="781FF6D5" w14:textId="7B0A5258" w:rsidR="006B3C08" w:rsidRPr="00B334FA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adverbs of possibility and frequency.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“Possibly,” “Certainly,” “Occasionally,” “Rarely”</w:t>
            </w:r>
          </w:p>
        </w:tc>
        <w:tc>
          <w:tcPr>
            <w:tcW w:w="5244" w:type="dxa"/>
            <w:shd w:val="clear" w:color="auto" w:fill="00FE00"/>
          </w:tcPr>
          <w:p w14:paraId="7D4D4EF9" w14:textId="685A8215" w:rsidR="006B3C08" w:rsidRPr="00B334FA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Embed relative clauses smoothly into narrative or explanation.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“The hawk, which had circled for hours, finally dived.”</w:t>
            </w:r>
          </w:p>
        </w:tc>
      </w:tr>
      <w:tr w:rsidR="006B3C08" w14:paraId="025FD728" w14:textId="77777777" w:rsidTr="006B3C08">
        <w:trPr>
          <w:trHeight w:val="708"/>
        </w:trPr>
        <w:tc>
          <w:tcPr>
            <w:tcW w:w="5529" w:type="dxa"/>
            <w:shd w:val="clear" w:color="auto" w:fill="B9FFB9"/>
          </w:tcPr>
          <w:p w14:paraId="27BAEBDF" w14:textId="4477D47F" w:rsidR="006B3C08" w:rsidRPr="00B334FA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simple and compound sentences with co-ordinating conjunctions.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Clarification: Using “and”, “but”, “or” appropriately.</w:t>
            </w:r>
          </w:p>
        </w:tc>
        <w:tc>
          <w:tcPr>
            <w:tcW w:w="5103" w:type="dxa"/>
            <w:shd w:val="clear" w:color="auto" w:fill="65FF65"/>
          </w:tcPr>
          <w:p w14:paraId="48F7A101" w14:textId="4AEC8C08" w:rsidR="006B3C08" w:rsidRPr="00B334FA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Use subordinating conjunctions to extend and link ideas.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although, because, while, if, unless</w:t>
            </w:r>
          </w:p>
        </w:tc>
        <w:tc>
          <w:tcPr>
            <w:tcW w:w="5244" w:type="dxa"/>
            <w:shd w:val="clear" w:color="auto" w:fill="00FE00"/>
          </w:tcPr>
          <w:p w14:paraId="5EE878C8" w14:textId="3D2BEC3D" w:rsidR="006B3C08" w:rsidRPr="00B334FA" w:rsidRDefault="006B3C08" w:rsidP="00B334FA">
            <w:pPr>
              <w:spacing w:before="100" w:beforeAutospacing="1" w:after="100" w:afterAutospacing="1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B72EEB">
              <w:rPr>
                <w:rFonts w:eastAsia="Times New Roman" w:cstheme="minorHAnsi"/>
                <w:b/>
                <w:bCs/>
                <w:sz w:val="16"/>
                <w:szCs w:val="16"/>
                <w:lang w:eastAsia="en-GB"/>
              </w:rPr>
              <w:t>Select grammar for audience and tone.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br/>
            </w:r>
            <w:r w:rsidRPr="00B72EEB">
              <w:rPr>
                <w:rFonts w:ascii="Segoe UI Symbol" w:eastAsia="Times New Roman" w:hAnsi="Segoe UI Symbol" w:cs="Segoe UI Symbol"/>
                <w:sz w:val="16"/>
                <w:szCs w:val="16"/>
                <w:lang w:eastAsia="en-GB"/>
              </w:rPr>
              <w:t>➤</w:t>
            </w:r>
            <w:r w:rsidRPr="00B72EEB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</w:t>
            </w:r>
            <w:r w:rsidRPr="00B72EEB">
              <w:rPr>
                <w:rFonts w:eastAsia="Times New Roman" w:cstheme="minorHAnsi"/>
                <w:i/>
                <w:iCs/>
                <w:sz w:val="16"/>
                <w:szCs w:val="16"/>
                <w:lang w:eastAsia="en-GB"/>
              </w:rPr>
              <w:t>Example: Using formal structures in a letter to a councillor.</w:t>
            </w:r>
          </w:p>
        </w:tc>
      </w:tr>
      <w:tr w:rsidR="006B3C08" w14:paraId="7E8590FF" w14:textId="77777777" w:rsidTr="006B3C08">
        <w:trPr>
          <w:trHeight w:val="218"/>
        </w:trPr>
        <w:tc>
          <w:tcPr>
            <w:tcW w:w="5529" w:type="dxa"/>
            <w:shd w:val="clear" w:color="auto" w:fill="B5E9F9"/>
          </w:tcPr>
          <w:p w14:paraId="4583BA3B" w14:textId="77777777" w:rsidR="006B3C08" w:rsidRPr="00E358B9" w:rsidRDefault="006B3C08" w:rsidP="009E1367">
            <w:pPr>
              <w:rPr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64D0F2"/>
          </w:tcPr>
          <w:p w14:paraId="698C394E" w14:textId="77777777" w:rsidR="006B3C08" w:rsidRPr="00E358B9" w:rsidRDefault="006B3C08" w:rsidP="009E1367">
            <w:pPr>
              <w:rPr>
                <w:sz w:val="16"/>
                <w:szCs w:val="16"/>
              </w:rPr>
            </w:pPr>
          </w:p>
        </w:tc>
        <w:tc>
          <w:tcPr>
            <w:tcW w:w="5244" w:type="dxa"/>
            <w:shd w:val="clear" w:color="auto" w:fill="13B1E3"/>
          </w:tcPr>
          <w:p w14:paraId="437F574D" w14:textId="77777777" w:rsidR="006B3C08" w:rsidRPr="00E358B9" w:rsidRDefault="006B3C08" w:rsidP="009E1367">
            <w:pPr>
              <w:rPr>
                <w:sz w:val="16"/>
                <w:szCs w:val="16"/>
              </w:rPr>
            </w:pPr>
          </w:p>
        </w:tc>
      </w:tr>
    </w:tbl>
    <w:p w14:paraId="651880C5" w14:textId="77777777" w:rsidR="00C21B62" w:rsidRDefault="00C21B62"/>
    <w:p w14:paraId="7810E266" w14:textId="77777777" w:rsidR="00B72EEB" w:rsidRPr="00B72EEB" w:rsidRDefault="00B72EEB" w:rsidP="00B72EEB">
      <w:pPr>
        <w:spacing w:after="0" w:line="240" w:lineRule="auto"/>
        <w:ind w:left="360"/>
        <w:rPr>
          <w:rFonts w:eastAsia="Times New Roman" w:cstheme="minorHAnsi"/>
          <w:sz w:val="16"/>
          <w:szCs w:val="16"/>
          <w:lang w:eastAsia="en-GB"/>
        </w:rPr>
      </w:pPr>
    </w:p>
    <w:p w14:paraId="3ACA6548" w14:textId="77777777" w:rsidR="00B72EEB" w:rsidRPr="00B72EEB" w:rsidRDefault="00B72EEB" w:rsidP="00B72EEB">
      <w:pPr>
        <w:rPr>
          <w:rFonts w:cstheme="minorHAnsi"/>
          <w:sz w:val="16"/>
          <w:szCs w:val="16"/>
        </w:rPr>
      </w:pPr>
    </w:p>
    <w:sectPr w:rsidR="00B72EEB" w:rsidRPr="00B72EEB" w:rsidSect="00B72EEB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B1851" w14:textId="77777777" w:rsidR="005E0E19" w:rsidRDefault="005E0E19" w:rsidP="005E0E19">
      <w:pPr>
        <w:spacing w:after="0" w:line="240" w:lineRule="auto"/>
      </w:pPr>
      <w:r>
        <w:separator/>
      </w:r>
    </w:p>
  </w:endnote>
  <w:endnote w:type="continuationSeparator" w:id="0">
    <w:p w14:paraId="20112C04" w14:textId="77777777" w:rsidR="005E0E19" w:rsidRDefault="005E0E19" w:rsidP="005E0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050A" w14:textId="77777777" w:rsidR="005E0E19" w:rsidRDefault="005E0E19" w:rsidP="005E0E19">
      <w:pPr>
        <w:spacing w:after="0" w:line="240" w:lineRule="auto"/>
      </w:pPr>
      <w:r>
        <w:separator/>
      </w:r>
    </w:p>
  </w:footnote>
  <w:footnote w:type="continuationSeparator" w:id="0">
    <w:p w14:paraId="2664E66F" w14:textId="77777777" w:rsidR="005E0E19" w:rsidRDefault="005E0E19" w:rsidP="005E0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9AB4" w14:textId="525579D9" w:rsidR="005E0E19" w:rsidRPr="005723B3" w:rsidRDefault="005E0E19" w:rsidP="005E0E19">
    <w:pPr>
      <w:pStyle w:val="Header"/>
      <w:ind w:hanging="1134"/>
      <w:rPr>
        <w:b/>
        <w:bCs/>
        <w:sz w:val="36"/>
        <w:szCs w:val="36"/>
      </w:rPr>
    </w:pPr>
    <w:r w:rsidRPr="005723B3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666C761C" wp14:editId="69FC09EE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583406" cy="381000"/>
          <wp:effectExtent l="0" t="0" r="7620" b="0"/>
          <wp:wrapNone/>
          <wp:docPr id="2048858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8858249" name="Picture 2048858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3406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23B3">
      <w:rPr>
        <w:b/>
        <w:bCs/>
        <w:sz w:val="36"/>
        <w:szCs w:val="36"/>
      </w:rPr>
      <w:t xml:space="preserve">EPA Trust – Writing </w:t>
    </w:r>
    <w:r w:rsidR="00042498">
      <w:rPr>
        <w:b/>
        <w:bCs/>
        <w:sz w:val="36"/>
        <w:szCs w:val="36"/>
      </w:rPr>
      <w:t>Assessment Framework</w:t>
    </w:r>
    <w:r w:rsidRPr="005723B3">
      <w:rPr>
        <w:b/>
        <w:bCs/>
        <w:sz w:val="36"/>
        <w:szCs w:val="36"/>
      </w:rPr>
      <w:t xml:space="preserve"> – Year </w:t>
    </w:r>
    <w:r>
      <w:rPr>
        <w:b/>
        <w:bCs/>
        <w:sz w:val="36"/>
        <w:szCs w:val="36"/>
      </w:rPr>
      <w:t>5</w:t>
    </w:r>
    <w:r w:rsidRPr="005723B3">
      <w:rPr>
        <w:b/>
        <w:bCs/>
        <w:sz w:val="36"/>
        <w:szCs w:val="36"/>
      </w:rPr>
      <w:t xml:space="preserve"> – 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C5611"/>
    <w:multiLevelType w:val="multilevel"/>
    <w:tmpl w:val="1DCA13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8694F"/>
    <w:multiLevelType w:val="hybridMultilevel"/>
    <w:tmpl w:val="965255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684D82"/>
    <w:multiLevelType w:val="multilevel"/>
    <w:tmpl w:val="6AF263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7655EF"/>
    <w:multiLevelType w:val="multilevel"/>
    <w:tmpl w:val="0554C57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214D4"/>
    <w:multiLevelType w:val="hybridMultilevel"/>
    <w:tmpl w:val="9CBA1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146E5"/>
    <w:multiLevelType w:val="multilevel"/>
    <w:tmpl w:val="F3F46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994D16"/>
    <w:multiLevelType w:val="multilevel"/>
    <w:tmpl w:val="2BB2C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61CEC"/>
    <w:multiLevelType w:val="multilevel"/>
    <w:tmpl w:val="606EB21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DF2BC5"/>
    <w:multiLevelType w:val="hybridMultilevel"/>
    <w:tmpl w:val="A420FDB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16128"/>
    <w:multiLevelType w:val="hybridMultilevel"/>
    <w:tmpl w:val="FBD6F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687877">
    <w:abstractNumId w:val="5"/>
  </w:num>
  <w:num w:numId="2" w16cid:durableId="1705522384">
    <w:abstractNumId w:val="2"/>
  </w:num>
  <w:num w:numId="3" w16cid:durableId="2135950152">
    <w:abstractNumId w:val="3"/>
  </w:num>
  <w:num w:numId="4" w16cid:durableId="1983463558">
    <w:abstractNumId w:val="6"/>
  </w:num>
  <w:num w:numId="5" w16cid:durableId="303700548">
    <w:abstractNumId w:val="0"/>
  </w:num>
  <w:num w:numId="6" w16cid:durableId="229846394">
    <w:abstractNumId w:val="7"/>
  </w:num>
  <w:num w:numId="7" w16cid:durableId="758135832">
    <w:abstractNumId w:val="9"/>
  </w:num>
  <w:num w:numId="8" w16cid:durableId="140199039">
    <w:abstractNumId w:val="1"/>
  </w:num>
  <w:num w:numId="9" w16cid:durableId="358244079">
    <w:abstractNumId w:val="4"/>
  </w:num>
  <w:num w:numId="10" w16cid:durableId="1266810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EB"/>
    <w:rsid w:val="00003F94"/>
    <w:rsid w:val="00042498"/>
    <w:rsid w:val="00106420"/>
    <w:rsid w:val="001C545D"/>
    <w:rsid w:val="00221BD0"/>
    <w:rsid w:val="0024724C"/>
    <w:rsid w:val="00422A40"/>
    <w:rsid w:val="004622C3"/>
    <w:rsid w:val="004F5F1A"/>
    <w:rsid w:val="005E0E19"/>
    <w:rsid w:val="00610DE1"/>
    <w:rsid w:val="006B3C08"/>
    <w:rsid w:val="00A63AAE"/>
    <w:rsid w:val="00B334FA"/>
    <w:rsid w:val="00B72EEB"/>
    <w:rsid w:val="00C21B62"/>
    <w:rsid w:val="00EF2BBB"/>
    <w:rsid w:val="00F105C3"/>
    <w:rsid w:val="00F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26A5"/>
  <w15:chartTrackingRefBased/>
  <w15:docId w15:val="{1C5AEFA4-EF6F-44DF-B2DC-C3B1D935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33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334FA"/>
    <w:rPr>
      <w:b/>
      <w:bCs/>
    </w:rPr>
  </w:style>
  <w:style w:type="character" w:styleId="Emphasis">
    <w:name w:val="Emphasis"/>
    <w:basedOn w:val="DefaultParagraphFont"/>
    <w:uiPriority w:val="20"/>
    <w:qFormat/>
    <w:rsid w:val="00B334F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E0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E19"/>
  </w:style>
  <w:style w:type="paragraph" w:styleId="Footer">
    <w:name w:val="footer"/>
    <w:basedOn w:val="Normal"/>
    <w:link w:val="FooterChar"/>
    <w:uiPriority w:val="99"/>
    <w:unhideWhenUsed/>
    <w:rsid w:val="005E0E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B29B622B571439C9C74F993ED2DB3" ma:contentTypeVersion="15" ma:contentTypeDescription="Create a new document." ma:contentTypeScope="" ma:versionID="a35cc12b4c7d52fa0a9866e351c2d639">
  <xsd:schema xmlns:xsd="http://www.w3.org/2001/XMLSchema" xmlns:xs="http://www.w3.org/2001/XMLSchema" xmlns:p="http://schemas.microsoft.com/office/2006/metadata/properties" xmlns:ns2="27555a0d-cddd-4f17-b470-127ab24496b3" xmlns:ns3="a5e742ad-81b1-42e0-be43-9483076b4056" targetNamespace="http://schemas.microsoft.com/office/2006/metadata/properties" ma:root="true" ma:fieldsID="f30e0e32efbba8f9236b8c016a83c6c2" ns2:_="" ns3:_="">
    <xsd:import namespace="27555a0d-cddd-4f17-b470-127ab24496b3"/>
    <xsd:import namespace="a5e742ad-81b1-42e0-be43-9483076b40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55a0d-cddd-4f17-b470-127ab24496b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1ffb21f6-bfb4-4eb5-8e95-e4fd527a9219}" ma:internalName="TaxCatchAll" ma:showField="CatchAllData" ma:web="27555a0d-cddd-4f17-b470-127ab2449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742ad-81b1-42e0-be43-9483076b4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d26bf55-efd0-4526-8113-54329d9458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555a0d-cddd-4f17-b470-127ab24496b3" xsi:nil="true"/>
    <lcf76f155ced4ddcb4097134ff3c332f xmlns="a5e742ad-81b1-42e0-be43-9483076b4056">
      <Terms xmlns="http://schemas.microsoft.com/office/infopath/2007/PartnerControls"/>
    </lcf76f155ced4ddcb4097134ff3c332f>
    <_dlc_DocId xmlns="27555a0d-cddd-4f17-b470-127ab24496b3">T73MNCJEYYRU-1575454833-198707</_dlc_DocId>
    <_dlc_DocIdUrl xmlns="27555a0d-cddd-4f17-b470-127ab24496b3">
      <Url>https://epatrust.sharepoint.com/sites/EPA-StaffSharedAreas/_layouts/15/DocIdRedir.aspx?ID=T73MNCJEYYRU-1575454833-198707</Url>
      <Description>T73MNCJEYYRU-1575454833-198707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16B5B4-1506-4F10-A77F-AA4FF25E5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555a0d-cddd-4f17-b470-127ab24496b3"/>
    <ds:schemaRef ds:uri="a5e742ad-81b1-42e0-be43-9483076b4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CD091-B11A-45FF-A372-1576A9D3B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0EA191-EAAF-48E1-8046-DB1C48450C43}">
  <ds:schemaRefs>
    <ds:schemaRef ds:uri="http://purl.org/dc/terms/"/>
    <ds:schemaRef ds:uri="http://schemas.openxmlformats.org/package/2006/metadata/core-properties"/>
    <ds:schemaRef ds:uri="7b07182f-6847-4af7-b051-c9904057f0f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5fc5f31-dd25-4203-b4c2-14b042e4ecf5"/>
    <ds:schemaRef ds:uri="http://www.w3.org/XML/1998/namespace"/>
    <ds:schemaRef ds:uri="http://purl.org/dc/dcmitype/"/>
    <ds:schemaRef ds:uri="27555a0d-cddd-4f17-b470-127ab24496b3"/>
    <ds:schemaRef ds:uri="a5e742ad-81b1-42e0-be43-9483076b4056"/>
  </ds:schemaRefs>
</ds:datastoreItem>
</file>

<file path=customXml/itemProps4.xml><?xml version="1.0" encoding="utf-8"?>
<ds:datastoreItem xmlns:ds="http://schemas.openxmlformats.org/officeDocument/2006/customXml" ds:itemID="{CD90CD5E-AF66-4709-9413-B02A2564610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Long</dc:creator>
  <cp:keywords/>
  <dc:description/>
  <cp:lastModifiedBy>James Bird</cp:lastModifiedBy>
  <cp:revision>8</cp:revision>
  <dcterms:created xsi:type="dcterms:W3CDTF">2025-05-13T12:13:00Z</dcterms:created>
  <dcterms:modified xsi:type="dcterms:W3CDTF">2025-06-24T15:10:00Z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0x0101002E3B29B622B571439C9C74F993ED2DB3</vt:lpwstr>
  </property>
  <property fmtid="{D5CDD505-2E9C-101B-9397-08002B2CF9AE}" pid="3" name="_dlc_DocIdItemGuid">
    <vt:lpwstr>738b34aa-67ae-4ca9-8803-b89f64c16fc1</vt:lpwstr>
  </property>
  <property fmtid="{D5CDD505-2E9C-101B-9397-08002B2CF9AE}" pid="4" name="MediaServiceImageTags">
    <vt:lpwstr/>
  </property>
</Properties>
</file>