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3AB79" w14:textId="77777777" w:rsidR="008B4E32" w:rsidRDefault="00AD63D3">
      <w:pPr>
        <w:spacing w:after="100"/>
      </w:pPr>
      <w:r>
        <w:rPr>
          <w:rFonts w:ascii="Segoe UI" w:eastAsia="Segoe UI" w:hAnsi="Segoe UI" w:cs="Segoe UI"/>
          <w:b/>
          <w:bCs/>
          <w:color w:val="232330"/>
          <w:sz w:val="34"/>
          <w:szCs w:val="34"/>
        </w:rPr>
        <w:t>Cyber Response Plan - completion guidance-20260226_133330-Meeting Recording</w:t>
      </w:r>
    </w:p>
    <w:p w14:paraId="0B33AB7A" w14:textId="77777777" w:rsidR="008B4E32" w:rsidRDefault="00AD63D3">
      <w:pPr>
        <w:spacing w:after="100"/>
      </w:pPr>
      <w:r>
        <w:rPr>
          <w:rFonts w:ascii="Segoe UI" w:eastAsia="Segoe UI" w:hAnsi="Segoe UI" w:cs="Segoe UI"/>
          <w:color w:val="5A5A71"/>
          <w:sz w:val="17"/>
          <w:szCs w:val="17"/>
        </w:rPr>
        <w:t>February 26, 2026, 1:33PM</w:t>
      </w:r>
    </w:p>
    <w:p w14:paraId="0B33AB7B" w14:textId="77777777" w:rsidR="008B4E32" w:rsidRDefault="00AD63D3">
      <w:pPr>
        <w:spacing w:after="100"/>
      </w:pPr>
      <w:r>
        <w:rPr>
          <w:rFonts w:ascii="Segoe UI" w:eastAsia="Segoe UI" w:hAnsi="Segoe UI" w:cs="Segoe UI"/>
          <w:color w:val="5A5A71"/>
          <w:sz w:val="17"/>
          <w:szCs w:val="17"/>
        </w:rPr>
        <w:t>18m 51s</w:t>
      </w:r>
    </w:p>
    <w:p w14:paraId="0B33AB7C" w14:textId="77777777" w:rsidR="008B4E32" w:rsidRDefault="00AD63D3">
      <w:pPr>
        <w:spacing w:line="300" w:lineRule="auto"/>
      </w:pPr>
      <w:r>
        <w:rPr>
          <w:noProof/>
        </w:rPr>
        <w:drawing>
          <wp:anchor distT="0" distB="0" distL="0" distR="0" simplePos="0" relativeHeight="251649536" behindDoc="0" locked="0" layoutInCell="1" allowOverlap="1" wp14:anchorId="0B33AB8D" wp14:editId="0B33AB8E">
            <wp:simplePos x="0" y="0"/>
            <wp:positionH relativeFrom="page">
              <wp:posOffset>621792</wp:posOffset>
            </wp:positionH>
            <wp:positionV relativeFrom="paragraph">
              <wp:posOffset>274320</wp:posOffset>
            </wp:positionV>
            <wp:extent cx="209550" cy="209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5A5A71"/>
          <w:sz w:val="24"/>
          <w:szCs w:val="24"/>
        </w:rPr>
        <w:br/>
        <w:t xml:space="preserve">James Bird </w:t>
      </w:r>
      <w:r>
        <w:rPr>
          <w:rFonts w:ascii="Segoe UI" w:eastAsia="Segoe UI" w:hAnsi="Segoe UI" w:cs="Segoe UI"/>
          <w:color w:val="A19F9D"/>
          <w:sz w:val="24"/>
          <w:szCs w:val="24"/>
        </w:rPr>
        <w:t>started transcription</w:t>
      </w:r>
    </w:p>
    <w:p w14:paraId="0B33AB7D" w14:textId="77777777" w:rsidR="008B4E32" w:rsidRDefault="00AD63D3">
      <w:pPr>
        <w:spacing w:line="300" w:lineRule="auto"/>
      </w:pPr>
      <w:r>
        <w:rPr>
          <w:noProof/>
        </w:rPr>
        <w:drawing>
          <wp:anchor distT="0" distB="0" distL="0" distR="0" simplePos="0" relativeHeight="251651584" behindDoc="0" locked="0" layoutInCell="1" allowOverlap="1" wp14:anchorId="0B33AB8F" wp14:editId="0B33AB90">
            <wp:simplePos x="0" y="0"/>
            <wp:positionH relativeFrom="page">
              <wp:posOffset>576072</wp:posOffset>
            </wp:positionH>
            <wp:positionV relativeFrom="paragraph">
              <wp:posOffset>292608</wp:posOffset>
            </wp:positionV>
            <wp:extent cx="276225" cy="2762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 Phillips   </w:t>
      </w:r>
      <w:r>
        <w:rPr>
          <w:rFonts w:ascii="Segoe UI" w:eastAsia="Segoe UI" w:hAnsi="Segoe UI" w:cs="Segoe UI"/>
          <w:color w:val="A19F9D"/>
          <w:sz w:val="24"/>
          <w:szCs w:val="24"/>
        </w:rPr>
        <w:t>0:03</w:t>
      </w:r>
      <w:r>
        <w:rPr>
          <w:rFonts w:ascii="Segoe UI" w:eastAsia="Segoe UI" w:hAnsi="Segoe UI" w:cs="Segoe UI"/>
          <w:color w:val="232330"/>
          <w:sz w:val="24"/>
          <w:szCs w:val="24"/>
        </w:rPr>
        <w:br/>
      </w:r>
      <w:r>
        <w:rPr>
          <w:rFonts w:ascii="Segoe UI" w:eastAsia="Segoe UI" w:hAnsi="Segoe UI" w:cs="Segoe UI"/>
          <w:color w:val="232330"/>
          <w:sz w:val="24"/>
          <w:szCs w:val="24"/>
        </w:rPr>
        <w:t>quickly, just please let me know, give me a thumbs up if you can see. Okay, fab, cool. What I'll do, I mean, I want to use this session mostly as a sort of Q&amp;A. I think that's the main aim to get it out there. Hopefully, you've all had a quick chance to look at the cyber response plan, but I will touch through it today anyway and try and add some helpful notes to it.</w:t>
      </w:r>
      <w:r>
        <w:rPr>
          <w:rFonts w:ascii="Segoe UI" w:eastAsia="Segoe UI" w:hAnsi="Segoe UI" w:cs="Segoe UI"/>
          <w:color w:val="232330"/>
          <w:sz w:val="24"/>
          <w:szCs w:val="24"/>
        </w:rPr>
        <w:br/>
        <w:t>I was going to quickly dive through some of the reasons why we're doing this in the 1st place. So why do we need a cyber response plan? Obviou</w:t>
      </w:r>
      <w:r>
        <w:rPr>
          <w:rFonts w:ascii="Segoe UI" w:eastAsia="Segoe UI" w:hAnsi="Segoe UI" w:cs="Segoe UI"/>
          <w:color w:val="232330"/>
          <w:sz w:val="24"/>
          <w:szCs w:val="24"/>
        </w:rPr>
        <w:t>sly, there's a greater reliance on IT nowadays. If the IT goes down, lots of things might stop working. And the advice and guidance from the RPA and other organisations is that you should consider this alongside your disaster recovery.</w:t>
      </w:r>
      <w:r>
        <w:rPr>
          <w:rFonts w:ascii="Segoe UI" w:eastAsia="Segoe UI" w:hAnsi="Segoe UI" w:cs="Segoe UI"/>
          <w:color w:val="232330"/>
          <w:sz w:val="24"/>
          <w:szCs w:val="24"/>
        </w:rPr>
        <w:br/>
        <w:t xml:space="preserve">or business continuity. Plans. Now the schools benefit from RPA insurance and what that means is if you do suffer a cyber attack on your school and your school needs recovery, you work with external agencies to do that and there might be a cost involved for their time or the </w:t>
      </w:r>
      <w:r>
        <w:rPr>
          <w:rFonts w:ascii="Segoe UI" w:eastAsia="Segoe UI" w:hAnsi="Segoe UI" w:cs="Segoe UI"/>
          <w:color w:val="232330"/>
          <w:sz w:val="24"/>
          <w:szCs w:val="24"/>
        </w:rPr>
        <w:t>resources that are then deployed to help you get through that.</w:t>
      </w:r>
      <w:r>
        <w:rPr>
          <w:rFonts w:ascii="Segoe UI" w:eastAsia="Segoe UI" w:hAnsi="Segoe UI" w:cs="Segoe UI"/>
          <w:color w:val="232330"/>
          <w:sz w:val="24"/>
          <w:szCs w:val="24"/>
        </w:rPr>
        <w:br/>
        <w:t>and the amount that they will cover you up to is 250,000 pounds per EPA organization. I'll have to cheque whether or not we do individual schools or as a trust. If it's a trust, you get 750,000 pounds or individual schools, it's 250,000 pounds. But what often happens in the cyber response</w:t>
      </w:r>
      <w:r>
        <w:rPr>
          <w:rFonts w:ascii="Segoe UI" w:eastAsia="Segoe UI" w:hAnsi="Segoe UI" w:cs="Segoe UI"/>
          <w:color w:val="232330"/>
          <w:sz w:val="24"/>
          <w:szCs w:val="24"/>
        </w:rPr>
        <w:br/>
        <w:t xml:space="preserve">in the case of a cyber attack is the impact requires some quick and decisive actions and speed is quite critical when you're talking about access to your data </w:t>
      </w:r>
      <w:r>
        <w:rPr>
          <w:rFonts w:ascii="Segoe UI" w:eastAsia="Segoe UI" w:hAnsi="Segoe UI" w:cs="Segoe UI"/>
          <w:color w:val="232330"/>
          <w:sz w:val="24"/>
          <w:szCs w:val="24"/>
        </w:rPr>
        <w:t>and your systems being down. We've got the RP insurance, what they'll do is they say is dedicate, they'll parachute someone, some companies in.</w:t>
      </w:r>
      <w:r>
        <w:rPr>
          <w:rFonts w:ascii="Segoe UI" w:eastAsia="Segoe UI" w:hAnsi="Segoe UI" w:cs="Segoe UI"/>
          <w:color w:val="232330"/>
          <w:sz w:val="24"/>
          <w:szCs w:val="24"/>
        </w:rPr>
        <w:br/>
        <w:t xml:space="preserve">to work with you, but they have four conditions to getting that 250,000 pounds and they will cheque this because ultimately it's an insurance company that's going to pay out and they will try to find ways not to pay out if they can. So there's four things that needs to be done. One is make sure you're doing backups. And they're quite </w:t>
      </w:r>
      <w:r>
        <w:rPr>
          <w:rFonts w:ascii="Segoe UI" w:eastAsia="Segoe UI" w:hAnsi="Segoe UI" w:cs="Segoe UI"/>
          <w:color w:val="232330"/>
          <w:sz w:val="24"/>
          <w:szCs w:val="24"/>
        </w:rPr>
        <w:lastRenderedPageBreak/>
        <w:t>specific around</w:t>
      </w:r>
      <w:r>
        <w:rPr>
          <w:rFonts w:ascii="Segoe UI" w:eastAsia="Segoe UI" w:hAnsi="Segoe UI" w:cs="Segoe UI"/>
          <w:color w:val="232330"/>
          <w:sz w:val="24"/>
          <w:szCs w:val="24"/>
        </w:rPr>
        <w:br/>
        <w:t xml:space="preserve">how you do your </w:t>
      </w:r>
      <w:r>
        <w:rPr>
          <w:rFonts w:ascii="Segoe UI" w:eastAsia="Segoe UI" w:hAnsi="Segoe UI" w:cs="Segoe UI"/>
          <w:color w:val="232330"/>
          <w:sz w:val="24"/>
          <w:szCs w:val="24"/>
        </w:rPr>
        <w:t>backup. So you have to have three backup copies of your data, two separate devices or locations, and one of them must be considered off-site and now offline. That is something I am investigating for all schools in the EPA trust to uncover the systems that we're using, where the data is, and how we're backing those up with a view that we can then make sure we are compliant across the organization.</w:t>
      </w:r>
      <w:r>
        <w:rPr>
          <w:rFonts w:ascii="Segoe UI" w:eastAsia="Segoe UI" w:hAnsi="Segoe UI" w:cs="Segoe UI"/>
          <w:color w:val="232330"/>
          <w:sz w:val="24"/>
          <w:szCs w:val="24"/>
        </w:rPr>
        <w:br/>
        <w:t>Staff need to be doing NCSE cyber training that is done through SmartLog, and I work with Jackie Holding and the</w:t>
      </w:r>
      <w:r>
        <w:rPr>
          <w:rFonts w:ascii="Segoe UI" w:eastAsia="Segoe UI" w:hAnsi="Segoe UI" w:cs="Segoe UI"/>
          <w:color w:val="232330"/>
          <w:sz w:val="24"/>
          <w:szCs w:val="24"/>
        </w:rPr>
        <w:t xml:space="preserve"> people in the schools to make sure that's being done, along with all other training. Schools must also register with the police cyber alarm that has just gone into a transition phase. They're decommissioning the old cyber alarm.</w:t>
      </w:r>
      <w:r>
        <w:rPr>
          <w:rFonts w:ascii="Segoe UI" w:eastAsia="Segoe UI" w:hAnsi="Segoe UI" w:cs="Segoe UI"/>
          <w:color w:val="232330"/>
          <w:sz w:val="24"/>
          <w:szCs w:val="24"/>
        </w:rPr>
        <w:br/>
        <w:t>and they are going to a new cyber alarm. What that looks like is still being uncovered, but it basically gives you a portal that you can log into and you can start to see compliance scores around your website or other areas. You just need to register with them and confirm that you'</w:t>
      </w:r>
      <w:r>
        <w:rPr>
          <w:rFonts w:ascii="Segoe UI" w:eastAsia="Segoe UI" w:hAnsi="Segoe UI" w:cs="Segoe UI"/>
          <w:color w:val="232330"/>
          <w:sz w:val="24"/>
          <w:szCs w:val="24"/>
        </w:rPr>
        <w:t>ve registered with them and have a sort of a one-page certificate that confirms that.</w:t>
      </w:r>
      <w:r>
        <w:rPr>
          <w:rFonts w:ascii="Segoe UI" w:eastAsia="Segoe UI" w:hAnsi="Segoe UI" w:cs="Segoe UI"/>
          <w:color w:val="232330"/>
          <w:sz w:val="24"/>
          <w:szCs w:val="24"/>
        </w:rPr>
        <w:br/>
        <w:t>When the new portal comes out, I will get all schools and work with all schools to make sure that that's done as well. The reason why we're here today is because all members also must have a cyber response plan in place. And with that in mind, I was going to quickly dive into the cyber response plan.</w:t>
      </w:r>
      <w:r>
        <w:rPr>
          <w:rFonts w:ascii="Segoe UI" w:eastAsia="Segoe UI" w:hAnsi="Segoe UI" w:cs="Segoe UI"/>
          <w:color w:val="232330"/>
          <w:sz w:val="24"/>
          <w:szCs w:val="24"/>
        </w:rPr>
        <w:br/>
        <w:t>This is the template one with the RPA with some tweaks and changes for our organization. What I will do is go through the fi</w:t>
      </w:r>
      <w:r>
        <w:rPr>
          <w:rFonts w:ascii="Segoe UI" w:eastAsia="Segoe UI" w:hAnsi="Segoe UI" w:cs="Segoe UI"/>
          <w:color w:val="232330"/>
          <w:sz w:val="24"/>
          <w:szCs w:val="24"/>
        </w:rPr>
        <w:t>rst bits quite quickly and get to the bits which perhaps take a bit more time to go through, because the first bit sort of is semi-waffly, but basically goes through.</w:t>
      </w:r>
      <w:r>
        <w:rPr>
          <w:rFonts w:ascii="Segoe UI" w:eastAsia="Segoe UI" w:hAnsi="Segoe UI" w:cs="Segoe UI"/>
          <w:color w:val="232330"/>
          <w:sz w:val="24"/>
          <w:szCs w:val="24"/>
        </w:rPr>
        <w:br/>
        <w:t>what you need, why you need it, and what you do if you have a cyber attack. So the four things I mentioned earlier are detailed in a bit more in green here as to what you need to be doing to get your cover. But if I come down a bit further here, section 5 is sort of the</w:t>
      </w:r>
      <w:r>
        <w:rPr>
          <w:rFonts w:ascii="Segoe UI" w:eastAsia="Segoe UI" w:hAnsi="Segoe UI" w:cs="Segoe UI"/>
          <w:color w:val="232330"/>
          <w:sz w:val="24"/>
          <w:szCs w:val="24"/>
        </w:rPr>
        <w:br/>
        <w:t>what you do, you get out this piece of paper, if you have a cyber attack a</w:t>
      </w:r>
      <w:r>
        <w:rPr>
          <w:rFonts w:ascii="Segoe UI" w:eastAsia="Segoe UI" w:hAnsi="Segoe UI" w:cs="Segoe UI"/>
          <w:color w:val="232330"/>
          <w:sz w:val="24"/>
          <w:szCs w:val="24"/>
        </w:rPr>
        <w:t>nd you work through these steps, do the plan, call these numbers and get in touch with the people. That's really what we want to be doing, is feel confident that we know who to get in touch with when it happens.</w:t>
      </w:r>
      <w:r>
        <w:rPr>
          <w:rFonts w:ascii="Segoe UI" w:eastAsia="Segoe UI" w:hAnsi="Segoe UI" w:cs="Segoe UI"/>
          <w:color w:val="232330"/>
          <w:sz w:val="24"/>
          <w:szCs w:val="24"/>
        </w:rPr>
        <w:br/>
        <w:t xml:space="preserve">You then sort of get into the bits that I've highlighted in yellow, which cover what information needs to be in this document. So in a similar situation where you might </w:t>
      </w:r>
      <w:r>
        <w:rPr>
          <w:rFonts w:ascii="Segoe UI" w:eastAsia="Segoe UI" w:hAnsi="Segoe UI" w:cs="Segoe UI"/>
          <w:color w:val="232330"/>
          <w:sz w:val="24"/>
          <w:szCs w:val="24"/>
        </w:rPr>
        <w:lastRenderedPageBreak/>
        <w:t>have a lockdown, you know who your key staff are, who they get together, where they get together, and how to get in touch with them</w:t>
      </w:r>
      <w:r>
        <w:rPr>
          <w:rFonts w:ascii="Segoe UI" w:eastAsia="Segoe UI" w:hAnsi="Segoe UI" w:cs="Segoe UI"/>
          <w:color w:val="232330"/>
          <w:sz w:val="24"/>
          <w:szCs w:val="24"/>
        </w:rPr>
        <w:t>, with a view that it's quite possible that if you have a cyber attack, you will not be able to e-mail each other.</w:t>
      </w:r>
      <w:r>
        <w:rPr>
          <w:rFonts w:ascii="Segoe UI" w:eastAsia="Segoe UI" w:hAnsi="Segoe UI" w:cs="Segoe UI"/>
          <w:color w:val="232330"/>
          <w:sz w:val="24"/>
          <w:szCs w:val="24"/>
        </w:rPr>
        <w:br/>
        <w:t>You may not be able to pick up the phone in your schools and e-mail them, depending on what mobile signal is like, which is usually pretty boring in schools for whatever reason. You need to be able to get in touch with other people, so making sure you have mobile numbers or ways of getting in touch with other people with a view that other systems might be down. What I've done, and I might resha</w:t>
      </w:r>
      <w:r>
        <w:rPr>
          <w:rFonts w:ascii="Segoe UI" w:eastAsia="Segoe UI" w:hAnsi="Segoe UI" w:cs="Segoe UI"/>
          <w:color w:val="232330"/>
          <w:sz w:val="24"/>
          <w:szCs w:val="24"/>
        </w:rPr>
        <w:t>re this template.</w:t>
      </w:r>
      <w:r>
        <w:rPr>
          <w:rFonts w:ascii="Segoe UI" w:eastAsia="Segoe UI" w:hAnsi="Segoe UI" w:cs="Segoe UI"/>
          <w:color w:val="232330"/>
          <w:sz w:val="24"/>
          <w:szCs w:val="24"/>
        </w:rPr>
        <w:br/>
        <w:t>after this is I've added some notes onto each section that you have to fill out in yellow, which I'll touch on today.</w:t>
      </w:r>
      <w:r>
        <w:rPr>
          <w:rFonts w:ascii="Segoe UI" w:eastAsia="Segoe UI" w:hAnsi="Segoe UI" w:cs="Segoe UI"/>
          <w:color w:val="232330"/>
          <w:sz w:val="24"/>
          <w:szCs w:val="24"/>
        </w:rPr>
        <w:br/>
        <w:t xml:space="preserve">But this first section here, again, it's fairly straightforward. You just need to put in names, roles, and emails and mobile numbers. And we then come on to the sort of techie side of things, which I'll focus on today, which is access to systems, the systems you use, and the backups that are being done for those systems. So the first section here is server slash Office 365 </w:t>
      </w:r>
      <w:r>
        <w:rPr>
          <w:rFonts w:ascii="Segoe UI" w:eastAsia="Segoe UI" w:hAnsi="Segoe UI" w:cs="Segoe UI"/>
          <w:color w:val="232330"/>
          <w:sz w:val="24"/>
          <w:szCs w:val="24"/>
        </w:rPr>
        <w:t>admin access.</w:t>
      </w:r>
      <w:r>
        <w:rPr>
          <w:rFonts w:ascii="Segoe UI" w:eastAsia="Segoe UI" w:hAnsi="Segoe UI" w:cs="Segoe UI"/>
          <w:color w:val="232330"/>
          <w:sz w:val="24"/>
          <w:szCs w:val="24"/>
        </w:rPr>
        <w:br/>
        <w:t>Now, in certainly in all the primaries that we have here today, you have...</w:t>
      </w:r>
      <w:r>
        <w:rPr>
          <w:rFonts w:ascii="Segoe UI" w:eastAsia="Segoe UI" w:hAnsi="Segoe UI" w:cs="Segoe UI"/>
          <w:color w:val="232330"/>
          <w:sz w:val="24"/>
          <w:szCs w:val="24"/>
        </w:rPr>
        <w:br/>
        <w:t>servers which do not sit on site.</w:t>
      </w:r>
    </w:p>
    <w:p w14:paraId="0B33AB81" w14:textId="77777777" w:rsidR="008B4E32" w:rsidRDefault="00AD63D3">
      <w:pPr>
        <w:spacing w:line="300" w:lineRule="auto"/>
      </w:pPr>
      <w:r>
        <w:rPr>
          <w:noProof/>
        </w:rPr>
        <w:drawing>
          <wp:anchor distT="0" distB="0" distL="0" distR="0" simplePos="0" relativeHeight="251655680" behindDoc="0" locked="0" layoutInCell="1" allowOverlap="1" wp14:anchorId="0B33AB97" wp14:editId="0B33AB98">
            <wp:simplePos x="0" y="0"/>
            <wp:positionH relativeFrom="page">
              <wp:posOffset>576072</wp:posOffset>
            </wp:positionH>
            <wp:positionV relativeFrom="paragraph">
              <wp:posOffset>292608</wp:posOffset>
            </wp:positionV>
            <wp:extent cx="276225" cy="2762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 Phillips   </w:t>
      </w:r>
      <w:r>
        <w:rPr>
          <w:rFonts w:ascii="Segoe UI" w:eastAsia="Segoe UI" w:hAnsi="Segoe UI" w:cs="Segoe UI"/>
          <w:color w:val="A19F9D"/>
          <w:sz w:val="24"/>
          <w:szCs w:val="24"/>
        </w:rPr>
        <w:t>5:42</w:t>
      </w:r>
      <w:r>
        <w:rPr>
          <w:rFonts w:ascii="Segoe UI" w:eastAsia="Segoe UI" w:hAnsi="Segoe UI" w:cs="Segoe UI"/>
          <w:color w:val="232330"/>
          <w:sz w:val="24"/>
          <w:szCs w:val="24"/>
        </w:rPr>
        <w:br/>
        <w:t>Yep, sure. So, the first section here being the server and Office 365 admin access, and basically these are the keys to the kingdom, almost people who have access to these systems. If they get compromised, then these are the people who can get in and help you recover your data.</w:t>
      </w:r>
      <w:r>
        <w:rPr>
          <w:rFonts w:ascii="Segoe UI" w:eastAsia="Segoe UI" w:hAnsi="Segoe UI" w:cs="Segoe UI"/>
          <w:color w:val="232330"/>
          <w:sz w:val="24"/>
          <w:szCs w:val="24"/>
        </w:rPr>
        <w:br/>
        <w:t>They can also be gateways to potential nasty people, so they're the kind of accounts we want to safeguard. So for instance, you might have one or two staff members in your school who can log into the sites admin.mi</w:t>
      </w:r>
      <w:r>
        <w:rPr>
          <w:rFonts w:ascii="Segoe UI" w:eastAsia="Segoe UI" w:hAnsi="Segoe UI" w:cs="Segoe UI"/>
          <w:color w:val="232330"/>
          <w:sz w:val="24"/>
          <w:szCs w:val="24"/>
        </w:rPr>
        <w:t>crosoft.com or admin.google.com, and that's where you might create your users. It's where you might have all of your data. If we start talking about OneDrive and Google Drive.</w:t>
      </w:r>
      <w:r>
        <w:rPr>
          <w:rFonts w:ascii="Segoe UI" w:eastAsia="Segoe UI" w:hAnsi="Segoe UI" w:cs="Segoe UI"/>
          <w:color w:val="232330"/>
          <w:sz w:val="24"/>
          <w:szCs w:val="24"/>
        </w:rPr>
        <w:br/>
        <w:t>These are the administrators of those platforms. So it'll be one of the first things that the company that parachutes in asks is, who are your admins? Get us access, please, to your admin console of Microsoft and Google. So 123 ICT, we'll turn it on, depending on the schools, will have these details for your school.</w:t>
      </w:r>
      <w:r>
        <w:rPr>
          <w:rFonts w:ascii="Segoe UI" w:eastAsia="Segoe UI" w:hAnsi="Segoe UI" w:cs="Segoe UI"/>
          <w:color w:val="232330"/>
          <w:sz w:val="24"/>
          <w:szCs w:val="24"/>
        </w:rPr>
        <w:br/>
        <w:t>you might have som</w:t>
      </w:r>
      <w:r>
        <w:rPr>
          <w:rFonts w:ascii="Segoe UI" w:eastAsia="Segoe UI" w:hAnsi="Segoe UI" w:cs="Segoe UI"/>
          <w:color w:val="232330"/>
          <w:sz w:val="24"/>
          <w:szCs w:val="24"/>
        </w:rPr>
        <w:t>e staff, business managers, or other staff who have access to this as well.</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And then we have the management information system admin access. So this is access now because we're all on Arbor. It is people who have certain business roles in Arbor. And what I've done is put the business roles down in comments now. So any executive head teachers or head teachers, deputies, school administrators, data managers, or the third party support that you have with 123 IC.</w:t>
      </w:r>
      <w:r>
        <w:rPr>
          <w:rFonts w:ascii="Segoe UI" w:eastAsia="Segoe UI" w:hAnsi="Segoe UI" w:cs="Segoe UI"/>
          <w:color w:val="232330"/>
          <w:sz w:val="24"/>
          <w:szCs w:val="24"/>
        </w:rPr>
        <w:br/>
        <w:t>Those names need to go on here because they will</w:t>
      </w:r>
      <w:r>
        <w:rPr>
          <w:rFonts w:ascii="Segoe UI" w:eastAsia="Segoe UI" w:hAnsi="Segoe UI" w:cs="Segoe UI"/>
          <w:color w:val="232330"/>
          <w:sz w:val="24"/>
          <w:szCs w:val="24"/>
        </w:rPr>
        <w:t xml:space="preserve"> have a level of access that means that you can start to recover or set up any information that needs recovering in there.</w:t>
      </w:r>
      <w:r>
        <w:rPr>
          <w:rFonts w:ascii="Segoe UI" w:eastAsia="Segoe UI" w:hAnsi="Segoe UI" w:cs="Segoe UI"/>
          <w:color w:val="232330"/>
          <w:sz w:val="24"/>
          <w:szCs w:val="24"/>
        </w:rPr>
        <w:br/>
        <w:t>Before I come into backups, is there any questions about what I've run through so far?</w:t>
      </w:r>
      <w:r>
        <w:rPr>
          <w:rFonts w:ascii="Segoe UI" w:eastAsia="Segoe UI" w:hAnsi="Segoe UI" w:cs="Segoe UI"/>
          <w:color w:val="232330"/>
          <w:sz w:val="24"/>
          <w:szCs w:val="24"/>
        </w:rPr>
        <w:br/>
        <w:t>No, no, our tech science is a good sign. This area here I was gonna go through in a little bit more detail, because when we start talking about backups onsite, offsite, and frequency, it is where it might be a little bit less known what the current procedures are.</w:t>
      </w:r>
      <w:r>
        <w:rPr>
          <w:rFonts w:ascii="Segoe UI" w:eastAsia="Segoe UI" w:hAnsi="Segoe UI" w:cs="Segoe UI"/>
          <w:color w:val="232330"/>
          <w:sz w:val="24"/>
          <w:szCs w:val="24"/>
        </w:rPr>
        <w:br/>
        <w:t>When we talk about server infrastruct</w:t>
      </w:r>
      <w:r>
        <w:rPr>
          <w:rFonts w:ascii="Segoe UI" w:eastAsia="Segoe UI" w:hAnsi="Segoe UI" w:cs="Segoe UI"/>
          <w:color w:val="232330"/>
          <w:sz w:val="24"/>
          <w:szCs w:val="24"/>
        </w:rPr>
        <w:t>ure on-site servers, that is something we have in the template because some schools have those. The primaries do not currently have that. So at Bartholomew and Hayford, we have on-site servers, but you don't have on-site servers. What you do have is off-site servers.</w:t>
      </w:r>
      <w:r>
        <w:rPr>
          <w:rFonts w:ascii="Segoe UI" w:eastAsia="Segoe UI" w:hAnsi="Segoe UI" w:cs="Segoe UI"/>
          <w:color w:val="232330"/>
          <w:sz w:val="24"/>
          <w:szCs w:val="24"/>
        </w:rPr>
        <w:br/>
        <w:t>These are managed by 123 ICT, and they'll be able to confirm the backup frequency. Apparently, I don't think this is quite meeting RPA.</w:t>
      </w:r>
      <w:r>
        <w:rPr>
          <w:rFonts w:ascii="Segoe UI" w:eastAsia="Segoe UI" w:hAnsi="Segoe UI" w:cs="Segoe UI"/>
          <w:color w:val="232330"/>
          <w:sz w:val="24"/>
          <w:szCs w:val="24"/>
        </w:rPr>
        <w:br/>
        <w:t>Guidance, so we need to look into that, which I am doing.</w:t>
      </w:r>
      <w:r>
        <w:rPr>
          <w:rFonts w:ascii="Segoe UI" w:eastAsia="Segoe UI" w:hAnsi="Segoe UI" w:cs="Segoe UI"/>
          <w:color w:val="232330"/>
          <w:sz w:val="24"/>
          <w:szCs w:val="24"/>
        </w:rPr>
        <w:br/>
        <w:t>When we talk about main file locations, this is yo</w:t>
      </w:r>
      <w:r>
        <w:rPr>
          <w:rFonts w:ascii="Segoe UI" w:eastAsia="Segoe UI" w:hAnsi="Segoe UI" w:cs="Segoe UI"/>
          <w:color w:val="232330"/>
          <w:sz w:val="24"/>
          <w:szCs w:val="24"/>
        </w:rPr>
        <w:t>ur Office 365 or Google Drive locations. So for instance, here you might put under backup type or onsite, offsite, you might talk about Google Vault, which is Google's backup system or Microsoft. Again.</w:t>
      </w:r>
      <w:r>
        <w:rPr>
          <w:rFonts w:ascii="Segoe UI" w:eastAsia="Segoe UI" w:hAnsi="Segoe UI" w:cs="Segoe UI"/>
          <w:color w:val="232330"/>
          <w:sz w:val="24"/>
          <w:szCs w:val="24"/>
        </w:rPr>
        <w:br/>
        <w:t>I think we need to look into that in a bit more detail. When we talk about frequency, you want to start thinking about how often do those backups happen. When we talk about a backup, is it a weekly backup? Is it a daily backup? With a view that if you have a cyber attack and everything is encrypted, when are</w:t>
      </w:r>
      <w:r>
        <w:rPr>
          <w:rFonts w:ascii="Segoe UI" w:eastAsia="Segoe UI" w:hAnsi="Segoe UI" w:cs="Segoe UI"/>
          <w:color w:val="232330"/>
          <w:sz w:val="24"/>
          <w:szCs w:val="24"/>
        </w:rPr>
        <w:t xml:space="preserve"> we restoring from? Is it going to be last night? Is it going to be a week ago? Is it going to be a month ago? Because that can make a big difference when you think about the amount of resources that get.</w:t>
      </w:r>
      <w:r>
        <w:rPr>
          <w:rFonts w:ascii="Segoe UI" w:eastAsia="Segoe UI" w:hAnsi="Segoe UI" w:cs="Segoe UI"/>
          <w:color w:val="232330"/>
          <w:sz w:val="24"/>
          <w:szCs w:val="24"/>
        </w:rPr>
        <w:br/>
        <w:t>Created every day.</w:t>
      </w:r>
      <w:r>
        <w:rPr>
          <w:rFonts w:ascii="Segoe UI" w:eastAsia="Segoe UI" w:hAnsi="Segoe UI" w:cs="Segoe UI"/>
          <w:color w:val="232330"/>
          <w:sz w:val="24"/>
          <w:szCs w:val="24"/>
        </w:rPr>
        <w:br/>
        <w:t xml:space="preserve">School MIS will all be Arbor, so you can just put Arbour there. Arbour do backups daily. I've spoken to them, so I will confirm that that is the case when I e-mail that </w:t>
      </w:r>
      <w:r>
        <w:rPr>
          <w:rFonts w:ascii="Segoe UI" w:eastAsia="Segoe UI" w:hAnsi="Segoe UI" w:cs="Segoe UI"/>
          <w:color w:val="232330"/>
          <w:sz w:val="24"/>
          <w:szCs w:val="24"/>
        </w:rPr>
        <w:lastRenderedPageBreak/>
        <w:t>through.</w:t>
      </w:r>
      <w:r>
        <w:rPr>
          <w:rFonts w:ascii="Segoe UI" w:eastAsia="Segoe UI" w:hAnsi="Segoe UI" w:cs="Segoe UI"/>
          <w:color w:val="232330"/>
          <w:sz w:val="24"/>
          <w:szCs w:val="24"/>
        </w:rPr>
        <w:br/>
        <w:t xml:space="preserve">The cloud services is very similar to your main file location. The difference here is whether or not you have </w:t>
      </w:r>
      <w:r>
        <w:rPr>
          <w:rFonts w:ascii="Segoe UI" w:eastAsia="Segoe UI" w:hAnsi="Segoe UI" w:cs="Segoe UI"/>
          <w:color w:val="232330"/>
          <w:sz w:val="24"/>
          <w:szCs w:val="24"/>
        </w:rPr>
        <w:t>any on-site servers, which you won't. So you might be able to consolidate these two lines here into one line.</w:t>
      </w:r>
      <w:r>
        <w:rPr>
          <w:rFonts w:ascii="Segoe UI" w:eastAsia="Segoe UI" w:hAnsi="Segoe UI" w:cs="Segoe UI"/>
          <w:color w:val="232330"/>
          <w:sz w:val="24"/>
          <w:szCs w:val="24"/>
        </w:rPr>
        <w:br/>
        <w:t>Third party applications and software. You do not need to list every single piece of software that you use. That might take a while. The likes of Tapestry or other tools that you use, Spelling Shed, etc. You can simply put that you have various systems for here and it is managed by third party suppliers. OK, we don't need to complicate that.</w:t>
      </w:r>
      <w:r>
        <w:rPr>
          <w:rFonts w:ascii="Segoe UI" w:eastAsia="Segoe UI" w:hAnsi="Segoe UI" w:cs="Segoe UI"/>
          <w:color w:val="232330"/>
          <w:sz w:val="24"/>
          <w:szCs w:val="24"/>
        </w:rPr>
        <w:br/>
        <w:t>The emails, curriculum files, teaching staff devices, thes</w:t>
      </w:r>
      <w:r>
        <w:rPr>
          <w:rFonts w:ascii="Segoe UI" w:eastAsia="Segoe UI" w:hAnsi="Segoe UI" w:cs="Segoe UI"/>
          <w:color w:val="232330"/>
          <w:sz w:val="24"/>
          <w:szCs w:val="24"/>
        </w:rPr>
        <w:t>e are just so you can make a note of what they are. So you have it detailed down. Emails will almost certainly be Microsoft or Google. Curriculum files will almost certainly be Google Drive or SharePoint. Teaching staff devices, you can just put that they are laptops or desktops.</w:t>
      </w:r>
      <w:r>
        <w:rPr>
          <w:rFonts w:ascii="Segoe UI" w:eastAsia="Segoe UI" w:hAnsi="Segoe UI" w:cs="Segoe UI"/>
          <w:color w:val="232330"/>
          <w:sz w:val="24"/>
          <w:szCs w:val="24"/>
        </w:rPr>
        <w:br/>
        <w:t>Whether they are being backed up, most likely not. It doesn't mean you necessarily have to have backups for all of these individual things. You can say none. But then realise that that might be an area of vulnerability if for any r</w:t>
      </w:r>
      <w:r>
        <w:rPr>
          <w:rFonts w:ascii="Segoe UI" w:eastAsia="Segoe UI" w:hAnsi="Segoe UI" w:cs="Segoe UI"/>
          <w:color w:val="232330"/>
          <w:sz w:val="24"/>
          <w:szCs w:val="24"/>
        </w:rPr>
        <w:t>eason staff are saving things on those devices and they get all wiped out for any reason.</w:t>
      </w:r>
      <w:r>
        <w:rPr>
          <w:rFonts w:ascii="Segoe UI" w:eastAsia="Segoe UI" w:hAnsi="Segoe UI" w:cs="Segoe UI"/>
          <w:color w:val="232330"/>
          <w:sz w:val="24"/>
          <w:szCs w:val="24"/>
        </w:rPr>
        <w:br/>
        <w:t>Coming down to the likes of financing and purchasing, HR and personnel records, then those will be, some of them are EPA trusts, PSF financials is what we use for our finance system. HR and personnel records will likely be a combination of Arbour or EduPay or things along those vein. Inventory is designed for your sign in.</w:t>
      </w:r>
      <w:r>
        <w:rPr>
          <w:rFonts w:ascii="Segoe UI" w:eastAsia="Segoe UI" w:hAnsi="Segoe UI" w:cs="Segoe UI"/>
          <w:color w:val="232330"/>
          <w:sz w:val="24"/>
          <w:szCs w:val="24"/>
        </w:rPr>
        <w:br/>
        <w:t>System, so that will either be Smart Log, Smart Safe, inventory, or sign in app. I think the ones</w:t>
      </w:r>
      <w:r>
        <w:rPr>
          <w:rFonts w:ascii="Segoe UI" w:eastAsia="Segoe UI" w:hAnsi="Segoe UI" w:cs="Segoe UI"/>
          <w:color w:val="232330"/>
          <w:sz w:val="24"/>
          <w:szCs w:val="24"/>
        </w:rPr>
        <w:t xml:space="preserve"> are used across the trust. Whether you have any bookings, facilities, management, lettings, tools, who runs your website, and whether or not staff are using USB or...</w:t>
      </w:r>
      <w:r>
        <w:rPr>
          <w:rFonts w:ascii="Segoe UI" w:eastAsia="Segoe UI" w:hAnsi="Segoe UI" w:cs="Segoe UI"/>
          <w:color w:val="232330"/>
          <w:sz w:val="24"/>
          <w:szCs w:val="24"/>
        </w:rPr>
        <w:br/>
        <w:t>portable drives and the sort of information that might be on those.</w:t>
      </w:r>
      <w:r>
        <w:rPr>
          <w:rFonts w:ascii="Segoe UI" w:eastAsia="Segoe UI" w:hAnsi="Segoe UI" w:cs="Segoe UI"/>
          <w:color w:val="232330"/>
          <w:sz w:val="24"/>
          <w:szCs w:val="24"/>
        </w:rPr>
        <w:br/>
        <w:t>Any questions about that? I appreciate that's a lot of information there.</w:t>
      </w:r>
      <w:r>
        <w:rPr>
          <w:rFonts w:ascii="Segoe UI" w:eastAsia="Segoe UI" w:hAnsi="Segoe UI" w:cs="Segoe UI"/>
          <w:color w:val="232330"/>
          <w:sz w:val="24"/>
          <w:szCs w:val="24"/>
        </w:rPr>
        <w:br/>
        <w:t>Nash.</w:t>
      </w:r>
      <w:r>
        <w:rPr>
          <w:rFonts w:ascii="Segoe UI" w:eastAsia="Segoe UI" w:hAnsi="Segoe UI" w:cs="Segoe UI"/>
          <w:color w:val="232330"/>
          <w:sz w:val="24"/>
          <w:szCs w:val="24"/>
        </w:rPr>
        <w:br/>
        <w:t>Fantastic.</w:t>
      </w:r>
      <w:r>
        <w:rPr>
          <w:rFonts w:ascii="Segoe UI" w:eastAsia="Segoe UI" w:hAnsi="Segoe UI" w:cs="Segoe UI"/>
          <w:color w:val="232330"/>
          <w:sz w:val="24"/>
          <w:szCs w:val="24"/>
        </w:rPr>
        <w:br/>
        <w:t>Oh, did you have a question?</w:t>
      </w:r>
      <w:r>
        <w:rPr>
          <w:rFonts w:ascii="Segoe UI" w:eastAsia="Segoe UI" w:hAnsi="Segoe UI" w:cs="Segoe UI"/>
          <w:color w:val="232330"/>
          <w:sz w:val="24"/>
          <w:szCs w:val="24"/>
        </w:rPr>
        <w:br/>
        <w:t>Phil, you're currently on mute.</w:t>
      </w:r>
    </w:p>
    <w:p w14:paraId="0B33AB82" w14:textId="77777777" w:rsidR="008B4E32" w:rsidRDefault="00AD63D3">
      <w:pPr>
        <w:spacing w:line="300" w:lineRule="auto"/>
      </w:pPr>
      <w:r>
        <w:rPr>
          <w:noProof/>
        </w:rPr>
        <w:drawing>
          <wp:anchor distT="0" distB="0" distL="0" distR="0" simplePos="0" relativeHeight="251656704" behindDoc="0" locked="0" layoutInCell="1" allowOverlap="1" wp14:anchorId="0B33AB99" wp14:editId="0B33AB9A">
            <wp:simplePos x="0" y="0"/>
            <wp:positionH relativeFrom="page">
              <wp:posOffset>576072</wp:posOffset>
            </wp:positionH>
            <wp:positionV relativeFrom="paragraph">
              <wp:posOffset>292608</wp:posOffset>
            </wp:positionV>
            <wp:extent cx="276225" cy="27622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Nicola Edwards   </w:t>
      </w:r>
      <w:r>
        <w:rPr>
          <w:rFonts w:ascii="Segoe UI" w:eastAsia="Segoe UI" w:hAnsi="Segoe UI" w:cs="Segoe UI"/>
          <w:color w:val="A19F9D"/>
          <w:sz w:val="24"/>
          <w:szCs w:val="24"/>
        </w:rPr>
        <w:t>11:34</w:t>
      </w:r>
      <w:r>
        <w:rPr>
          <w:rFonts w:ascii="Segoe UI" w:eastAsia="Segoe UI" w:hAnsi="Segoe UI" w:cs="Segoe UI"/>
          <w:color w:val="232330"/>
          <w:sz w:val="24"/>
          <w:szCs w:val="24"/>
        </w:rPr>
        <w:br/>
        <w:t>With the USBs, do we need to list out the staff that use them? Do we need to have like an inventory or?</w:t>
      </w:r>
    </w:p>
    <w:p w14:paraId="0B33AB83" w14:textId="77777777" w:rsidR="008B4E32" w:rsidRDefault="00AD63D3">
      <w:pPr>
        <w:spacing w:line="300" w:lineRule="auto"/>
      </w:pPr>
      <w:r>
        <w:rPr>
          <w:noProof/>
        </w:rPr>
        <w:lastRenderedPageBreak/>
        <w:drawing>
          <wp:anchor distT="0" distB="0" distL="0" distR="0" simplePos="0" relativeHeight="251657728" behindDoc="0" locked="0" layoutInCell="1" allowOverlap="1" wp14:anchorId="0B33AB9B" wp14:editId="0B33AB9C">
            <wp:simplePos x="0" y="0"/>
            <wp:positionH relativeFrom="page">
              <wp:posOffset>576072</wp:posOffset>
            </wp:positionH>
            <wp:positionV relativeFrom="paragraph">
              <wp:posOffset>292608</wp:posOffset>
            </wp:positionV>
            <wp:extent cx="276225" cy="2762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 Phillips   </w:t>
      </w:r>
      <w:r>
        <w:rPr>
          <w:rFonts w:ascii="Segoe UI" w:eastAsia="Segoe UI" w:hAnsi="Segoe UI" w:cs="Segoe UI"/>
          <w:color w:val="A19F9D"/>
          <w:sz w:val="24"/>
          <w:szCs w:val="24"/>
        </w:rPr>
        <w:t>11:41</w:t>
      </w:r>
      <w:r>
        <w:rPr>
          <w:rFonts w:ascii="Segoe UI" w:eastAsia="Segoe UI" w:hAnsi="Segoe UI" w:cs="Segoe UI"/>
          <w:color w:val="232330"/>
          <w:sz w:val="24"/>
          <w:szCs w:val="24"/>
        </w:rPr>
        <w:br/>
        <w:t>No, I think USBs are somewhat considered a security risk. That's a separate conversation, I think, and looking at why they're using them and whether or not they could use the likes of Office 365 or Google Drive instead. There have been cases where staff have lost them and they've had personal information or business information on them and schools have been fined.</w:t>
      </w:r>
    </w:p>
    <w:p w14:paraId="0B33AB84" w14:textId="77777777" w:rsidR="008B4E32" w:rsidRDefault="00AD63D3">
      <w:pPr>
        <w:spacing w:line="300" w:lineRule="auto"/>
      </w:pPr>
      <w:r>
        <w:rPr>
          <w:noProof/>
        </w:rPr>
        <w:drawing>
          <wp:anchor distT="0" distB="0" distL="0" distR="0" simplePos="0" relativeHeight="251658752" behindDoc="0" locked="0" layoutInCell="1" allowOverlap="1" wp14:anchorId="0B33AB9D" wp14:editId="0B33AB9E">
            <wp:simplePos x="0" y="0"/>
            <wp:positionH relativeFrom="page">
              <wp:posOffset>576072</wp:posOffset>
            </wp:positionH>
            <wp:positionV relativeFrom="paragraph">
              <wp:posOffset>292608</wp:posOffset>
            </wp:positionV>
            <wp:extent cx="276225" cy="2762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Nicola Edwards   </w:t>
      </w:r>
      <w:r>
        <w:rPr>
          <w:rFonts w:ascii="Segoe UI" w:eastAsia="Segoe UI" w:hAnsi="Segoe UI" w:cs="Segoe UI"/>
          <w:color w:val="A19F9D"/>
          <w:sz w:val="24"/>
          <w:szCs w:val="24"/>
        </w:rPr>
        <w:t>11:51</w:t>
      </w:r>
      <w:r>
        <w:rPr>
          <w:rFonts w:ascii="Segoe UI" w:eastAsia="Segoe UI" w:hAnsi="Segoe UI" w:cs="Segoe UI"/>
          <w:color w:val="232330"/>
          <w:sz w:val="24"/>
          <w:szCs w:val="24"/>
        </w:rPr>
        <w:br/>
        <w:t>Yeah.</w:t>
      </w:r>
    </w:p>
    <w:p w14:paraId="0B33AB85" w14:textId="77777777" w:rsidR="008B4E32" w:rsidRDefault="00AD63D3">
      <w:pPr>
        <w:spacing w:line="300" w:lineRule="auto"/>
      </w:pPr>
      <w:r>
        <w:rPr>
          <w:noProof/>
        </w:rPr>
        <w:drawing>
          <wp:anchor distT="0" distB="0" distL="0" distR="0" simplePos="0" relativeHeight="251659776" behindDoc="0" locked="0" layoutInCell="1" allowOverlap="1" wp14:anchorId="0B33AB9F" wp14:editId="0B33ABA0">
            <wp:simplePos x="0" y="0"/>
            <wp:positionH relativeFrom="page">
              <wp:posOffset>576072</wp:posOffset>
            </wp:positionH>
            <wp:positionV relativeFrom="paragraph">
              <wp:posOffset>292608</wp:posOffset>
            </wp:positionV>
            <wp:extent cx="276225" cy="2762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 Phillips   </w:t>
      </w:r>
      <w:r>
        <w:rPr>
          <w:rFonts w:ascii="Segoe UI" w:eastAsia="Segoe UI" w:hAnsi="Segoe UI" w:cs="Segoe UI"/>
          <w:color w:val="A19F9D"/>
          <w:sz w:val="24"/>
          <w:szCs w:val="24"/>
        </w:rPr>
        <w:t>12:04</w:t>
      </w:r>
      <w:r>
        <w:rPr>
          <w:rFonts w:ascii="Segoe UI" w:eastAsia="Segoe UI" w:hAnsi="Segoe UI" w:cs="Segoe UI"/>
          <w:color w:val="232330"/>
          <w:sz w:val="24"/>
          <w:szCs w:val="24"/>
        </w:rPr>
        <w:br/>
        <w:t>It's been reputational damage for the school. You don't need to list them in this document. I think for your own sort of records, it's worth doing. But it's more a case of understanding what personal information there and making clear and training staff that they shouldn't be putting student information, say medical information, safeguarding information on that.</w:t>
      </w:r>
      <w:r>
        <w:rPr>
          <w:rFonts w:ascii="Segoe UI" w:eastAsia="Segoe UI" w:hAnsi="Segoe UI" w:cs="Segoe UI"/>
          <w:color w:val="232330"/>
          <w:sz w:val="24"/>
          <w:szCs w:val="24"/>
        </w:rPr>
        <w:br/>
        <w:t>because that's quite a risk. And I would encourage, it might be something we look at in the future, saying, let's stop using US</w:t>
      </w:r>
      <w:r>
        <w:rPr>
          <w:rFonts w:ascii="Segoe UI" w:eastAsia="Segoe UI" w:hAnsi="Segoe UI" w:cs="Segoe UI"/>
          <w:color w:val="232330"/>
          <w:sz w:val="24"/>
          <w:szCs w:val="24"/>
        </w:rPr>
        <w:t>B memory sticks, unless there's a clear need for that.</w:t>
      </w:r>
    </w:p>
    <w:p w14:paraId="0B33AB86" w14:textId="77777777" w:rsidR="008B4E32" w:rsidRDefault="00AD63D3">
      <w:pPr>
        <w:spacing w:line="300" w:lineRule="auto"/>
      </w:pPr>
      <w:r>
        <w:rPr>
          <w:noProof/>
        </w:rPr>
        <w:drawing>
          <wp:anchor distT="0" distB="0" distL="0" distR="0" simplePos="0" relativeHeight="251660800" behindDoc="0" locked="0" layoutInCell="1" allowOverlap="1" wp14:anchorId="0B33ABA1" wp14:editId="0B33ABA2">
            <wp:simplePos x="0" y="0"/>
            <wp:positionH relativeFrom="page">
              <wp:posOffset>576072</wp:posOffset>
            </wp:positionH>
            <wp:positionV relativeFrom="paragraph">
              <wp:posOffset>292608</wp:posOffset>
            </wp:positionV>
            <wp:extent cx="276225" cy="2762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Nicola Edwards   </w:t>
      </w:r>
      <w:r>
        <w:rPr>
          <w:rFonts w:ascii="Segoe UI" w:eastAsia="Segoe UI" w:hAnsi="Segoe UI" w:cs="Segoe UI"/>
          <w:color w:val="A19F9D"/>
          <w:sz w:val="24"/>
          <w:szCs w:val="24"/>
        </w:rPr>
        <w:t>12:26</w:t>
      </w:r>
      <w:r>
        <w:rPr>
          <w:rFonts w:ascii="Segoe UI" w:eastAsia="Segoe UI" w:hAnsi="Segoe UI" w:cs="Segoe UI"/>
          <w:color w:val="232330"/>
          <w:sz w:val="24"/>
          <w:szCs w:val="24"/>
        </w:rPr>
        <w:br/>
        <w:t>Yeah.</w:t>
      </w:r>
    </w:p>
    <w:p w14:paraId="0B33AB87" w14:textId="77777777" w:rsidR="008B4E32" w:rsidRDefault="00AD63D3">
      <w:pPr>
        <w:spacing w:line="300" w:lineRule="auto"/>
      </w:pPr>
      <w:r>
        <w:rPr>
          <w:noProof/>
        </w:rPr>
        <w:drawing>
          <wp:anchor distT="0" distB="0" distL="0" distR="0" simplePos="0" relativeHeight="251661824" behindDoc="0" locked="0" layoutInCell="1" allowOverlap="1" wp14:anchorId="0B33ABA3" wp14:editId="0B33ABA4">
            <wp:simplePos x="0" y="0"/>
            <wp:positionH relativeFrom="page">
              <wp:posOffset>576072</wp:posOffset>
            </wp:positionH>
            <wp:positionV relativeFrom="paragraph">
              <wp:posOffset>292608</wp:posOffset>
            </wp:positionV>
            <wp:extent cx="276225" cy="2762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 Phillips   </w:t>
      </w:r>
      <w:r>
        <w:rPr>
          <w:rFonts w:ascii="Segoe UI" w:eastAsia="Segoe UI" w:hAnsi="Segoe UI" w:cs="Segoe UI"/>
          <w:color w:val="A19F9D"/>
          <w:sz w:val="24"/>
          <w:szCs w:val="24"/>
        </w:rPr>
        <w:t>12:39</w:t>
      </w:r>
      <w:r>
        <w:rPr>
          <w:rFonts w:ascii="Segoe UI" w:eastAsia="Segoe UI" w:hAnsi="Segoe UI" w:cs="Segoe UI"/>
          <w:color w:val="232330"/>
          <w:sz w:val="24"/>
          <w:szCs w:val="24"/>
        </w:rPr>
        <w:br/>
      </w:r>
      <w:r>
        <w:rPr>
          <w:rFonts w:ascii="Segoe UI" w:eastAsia="Segoe UI" w:hAnsi="Segoe UI" w:cs="Segoe UI"/>
          <w:color w:val="232330"/>
          <w:sz w:val="24"/>
          <w:szCs w:val="24"/>
        </w:rPr>
        <w:t>We then come on to key contacts. These are the questions that the cyber team will ask when they come in. Who provides your Internet? So that will be either the likes of GigClear, Exa, Schools, broadband, things like that. One, two, three will know that if necessary. Who does your backups? Who runs your phone systems? That might</w:t>
      </w:r>
      <w:r>
        <w:rPr>
          <w:rFonts w:ascii="Segoe UI" w:eastAsia="Segoe UI" w:hAnsi="Segoe UI" w:cs="Segoe UI"/>
          <w:color w:val="232330"/>
          <w:sz w:val="24"/>
          <w:szCs w:val="24"/>
        </w:rPr>
        <w:br/>
        <w:t>be Telgroup for the majority with some other providers out there. Who does your website? Who is your electricity supplier? Might seem a bit strange when you talk about site response.</w:t>
      </w:r>
      <w:r>
        <w:rPr>
          <w:rFonts w:ascii="Segoe UI" w:eastAsia="Segoe UI" w:hAnsi="Segoe UI" w:cs="Segoe UI"/>
          <w:color w:val="232330"/>
          <w:sz w:val="24"/>
          <w:szCs w:val="24"/>
        </w:rPr>
        <w:t xml:space="preserve"> Sometimes that will integrate with your systems and you may not be able to send metre readings. You may not be able to pay.</w:t>
      </w:r>
      <w:r>
        <w:rPr>
          <w:rFonts w:ascii="Segoe UI" w:eastAsia="Segoe UI" w:hAnsi="Segoe UI" w:cs="Segoe UI"/>
          <w:color w:val="232330"/>
          <w:sz w:val="24"/>
          <w:szCs w:val="24"/>
        </w:rPr>
        <w:br/>
        <w:t>some of the bills that they come through and obviously you want to make sure you let them know to carry on the service to your schools. Similarly for burglar alarms.</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Text messaging system might be a communication method you use to get in touch with all staff. So making sure you know that whether you're using Arbor, Parent Mail, Parent Pay for that. And then action of fraud and your lo</w:t>
      </w:r>
      <w:r>
        <w:rPr>
          <w:rFonts w:ascii="Segoe UI" w:eastAsia="Segoe UI" w:hAnsi="Segoe UI" w:cs="Segoe UI"/>
          <w:color w:val="232330"/>
          <w:sz w:val="24"/>
          <w:szCs w:val="24"/>
        </w:rPr>
        <w:t>cal police representative that you might get in touch with, your legal representative and whether you have a local authority or trust press.</w:t>
      </w:r>
      <w:r>
        <w:rPr>
          <w:rFonts w:ascii="Segoe UI" w:eastAsia="Segoe UI" w:hAnsi="Segoe UI" w:cs="Segoe UI"/>
          <w:color w:val="232330"/>
          <w:sz w:val="24"/>
          <w:szCs w:val="24"/>
        </w:rPr>
        <w:br/>
        <w:t>officer or an internal communication officer.</w:t>
      </w:r>
      <w:r>
        <w:rPr>
          <w:rFonts w:ascii="Segoe UI" w:eastAsia="Segoe UI" w:hAnsi="Segoe UI" w:cs="Segoe UI"/>
          <w:color w:val="232330"/>
          <w:sz w:val="24"/>
          <w:szCs w:val="24"/>
        </w:rPr>
        <w:br/>
        <w:t>Those are the key contacts then.</w:t>
      </w:r>
      <w:r>
        <w:rPr>
          <w:rFonts w:ascii="Segoe UI" w:eastAsia="Segoe UI" w:hAnsi="Segoe UI" w:cs="Segoe UI"/>
          <w:color w:val="232330"/>
          <w:sz w:val="24"/>
          <w:szCs w:val="24"/>
        </w:rPr>
        <w:br/>
        <w:t>And we then come on to the sort of last meaty section, which, if I scroll down to here, is the data, where your data is, and the sort of time to recovery that you might want. I put some guide times in here, I see when you might want these systems up and running.</w:t>
      </w:r>
      <w:r>
        <w:rPr>
          <w:rFonts w:ascii="Segoe UI" w:eastAsia="Segoe UI" w:hAnsi="Segoe UI" w:cs="Segoe UI"/>
          <w:color w:val="232330"/>
          <w:sz w:val="24"/>
          <w:szCs w:val="24"/>
        </w:rPr>
        <w:br/>
        <w:t>and whether or not you have a</w:t>
      </w:r>
      <w:r>
        <w:rPr>
          <w:rFonts w:ascii="Segoe UI" w:eastAsia="Segoe UI" w:hAnsi="Segoe UI" w:cs="Segoe UI"/>
          <w:color w:val="232330"/>
          <w:sz w:val="24"/>
          <w:szCs w:val="24"/>
        </w:rPr>
        <w:t>ny workaround in place. It's just about thinking, well, the headteacher's e-mail address has gone down. I might need that quite quickly. I'll be getting a lot of queries from parents. I want to communicate with staff. I need to do that soon. Emails will be coming in regarding that. How critical that is versus the minutes of a senior leadership meeting. Can you survive a month without those?</w:t>
      </w:r>
      <w:r>
        <w:rPr>
          <w:rFonts w:ascii="Segoe UI" w:eastAsia="Segoe UI" w:hAnsi="Segoe UI" w:cs="Segoe UI"/>
          <w:color w:val="232330"/>
          <w:sz w:val="24"/>
          <w:szCs w:val="24"/>
        </w:rPr>
        <w:br/>
        <w:t>So you might want to think maybe I need that sooner or later, but...</w:t>
      </w:r>
      <w:r>
        <w:rPr>
          <w:rFonts w:ascii="Segoe UI" w:eastAsia="Segoe UI" w:hAnsi="Segoe UI" w:cs="Segoe UI"/>
          <w:color w:val="232330"/>
          <w:sz w:val="24"/>
          <w:szCs w:val="24"/>
        </w:rPr>
        <w:br/>
        <w:t xml:space="preserve">have a, it's mostly to have a quick look through </w:t>
      </w:r>
      <w:r>
        <w:rPr>
          <w:rFonts w:ascii="Segoe UI" w:eastAsia="Segoe UI" w:hAnsi="Segoe UI" w:cs="Segoe UI"/>
          <w:color w:val="232330"/>
          <w:sz w:val="24"/>
          <w:szCs w:val="24"/>
        </w:rPr>
        <w:t>these, see if you agree with the time scales. This is what we sort of use for Bartholomew and Hayford's cyber response plans that we have in place. And if you have any questions about that, let me know. I won't go through them live for line. But that gives you the meat in the bones of it. And then after having a cyber response plan, there is a.</w:t>
      </w:r>
      <w:r>
        <w:rPr>
          <w:rFonts w:ascii="Segoe UI" w:eastAsia="Segoe UI" w:hAnsi="Segoe UI" w:cs="Segoe UI"/>
          <w:color w:val="232330"/>
          <w:sz w:val="24"/>
          <w:szCs w:val="24"/>
        </w:rPr>
        <w:br/>
        <w:t>and a retrospective that you use to look at, well, what happened, what can we do to avoid it, and you can record that right at the bottom, past the communications te</w:t>
      </w:r>
      <w:r>
        <w:rPr>
          <w:rFonts w:ascii="Segoe UI" w:eastAsia="Segoe UI" w:hAnsi="Segoe UI" w:cs="Segoe UI"/>
          <w:color w:val="232330"/>
          <w:sz w:val="24"/>
          <w:szCs w:val="24"/>
        </w:rPr>
        <w:t>mplates, which are there to help you write communications out, and having a boilerplate response in the events of an incident is quite useful to have.</w:t>
      </w:r>
      <w:r>
        <w:rPr>
          <w:rFonts w:ascii="Segoe UI" w:eastAsia="Segoe UI" w:hAnsi="Segoe UI" w:cs="Segoe UI"/>
          <w:color w:val="232330"/>
          <w:sz w:val="24"/>
          <w:szCs w:val="24"/>
        </w:rPr>
        <w:br/>
        <w:t>Um, there.</w:t>
      </w:r>
      <w:r>
        <w:rPr>
          <w:rFonts w:ascii="Segoe UI" w:eastAsia="Segoe UI" w:hAnsi="Segoe UI" w:cs="Segoe UI"/>
          <w:color w:val="232330"/>
          <w:sz w:val="24"/>
          <w:szCs w:val="24"/>
        </w:rPr>
        <w:br/>
        <w:t>So this is the record form where you just talk about what happened, what you want to do following that, whether or not you feel it's gone well. And keeping this in line with the RPA sort of template is also useful because you can sort of say, well, this is the RPA's guidance. We're following the RPA's guidance and the template does so.</w:t>
      </w:r>
      <w:r>
        <w:rPr>
          <w:rFonts w:ascii="Segoe UI" w:eastAsia="Segoe UI" w:hAnsi="Segoe UI" w:cs="Segoe UI"/>
          <w:color w:val="232330"/>
          <w:sz w:val="24"/>
          <w:szCs w:val="24"/>
        </w:rPr>
        <w:br/>
        <w:t>I appreciate</w:t>
      </w:r>
      <w:r>
        <w:rPr>
          <w:rFonts w:ascii="Segoe UI" w:eastAsia="Segoe UI" w:hAnsi="Segoe UI" w:cs="Segoe UI"/>
          <w:color w:val="232330"/>
          <w:sz w:val="24"/>
          <w:szCs w:val="24"/>
        </w:rPr>
        <w:t xml:space="preserve"> that's a bit of a whistle stop tour. I'm hoping I've gone to the level of detail, but you can always get in touch with me afterwards if you feel the need to run through it. What I thought I'd quickly touch on and then is what does a cyber attack actually look like? And please bear in mind this is the worst case scenario, but it has </w:t>
      </w:r>
      <w:r>
        <w:rPr>
          <w:rFonts w:ascii="Segoe UI" w:eastAsia="Segoe UI" w:hAnsi="Segoe UI" w:cs="Segoe UI"/>
          <w:color w:val="232330"/>
          <w:sz w:val="24"/>
          <w:szCs w:val="24"/>
        </w:rPr>
        <w:lastRenderedPageBreak/>
        <w:t>happened to schools. What would happen is all your staff would come in the morning and they cannot log on to their PCs.</w:t>
      </w:r>
      <w:r>
        <w:rPr>
          <w:rFonts w:ascii="Segoe UI" w:eastAsia="Segoe UI" w:hAnsi="Segoe UI" w:cs="Segoe UI"/>
          <w:color w:val="232330"/>
          <w:sz w:val="24"/>
          <w:szCs w:val="24"/>
        </w:rPr>
        <w:br/>
        <w:t>They cannot access their e-mail or school resources on ev</w:t>
      </w:r>
      <w:r>
        <w:rPr>
          <w:rFonts w:ascii="Segoe UI" w:eastAsia="Segoe UI" w:hAnsi="Segoe UI" w:cs="Segoe UI"/>
          <w:color w:val="232330"/>
          <w:sz w:val="24"/>
          <w:szCs w:val="24"/>
        </w:rPr>
        <w:t>en their personal devices. They cannot print, use the wireless or the telephones to make calls. When you start to think about what operates there, you can't also set alarms necessarily. Your doors might be locked, your door access runs off your IT as well.</w:t>
      </w:r>
      <w:r>
        <w:rPr>
          <w:rFonts w:ascii="Segoe UI" w:eastAsia="Segoe UI" w:hAnsi="Segoe UI" w:cs="Segoe UI"/>
          <w:color w:val="232330"/>
          <w:sz w:val="24"/>
          <w:szCs w:val="24"/>
        </w:rPr>
        <w:br/>
        <w:t>And those systems can take days or weeks to recover, but the reputational damage will last beyond the cyber attack itself. With the increasing number of cyber attacks amongst school, there is a lot of company now, when you think about the schools that hav</w:t>
      </w:r>
      <w:r>
        <w:rPr>
          <w:rFonts w:ascii="Segoe UI" w:eastAsia="Segoe UI" w:hAnsi="Segoe UI" w:cs="Segoe UI"/>
          <w:color w:val="232330"/>
          <w:sz w:val="24"/>
          <w:szCs w:val="24"/>
        </w:rPr>
        <w:t>e had cyber attacks on them. So the reputational damage, I would argue, is maybe slightly less.</w:t>
      </w:r>
      <w:r>
        <w:rPr>
          <w:rFonts w:ascii="Segoe UI" w:eastAsia="Segoe UI" w:hAnsi="Segoe UI" w:cs="Segoe UI"/>
          <w:color w:val="232330"/>
          <w:sz w:val="24"/>
          <w:szCs w:val="24"/>
        </w:rPr>
        <w:br/>
        <w:t>because there's this growing sense that schools are not fighting the likes of entire organisations or countries that are devoted to doing this. And it's more of a case of when this happens, not if it happens. But the cost of restoring the network can exceed 250,000 pounds. This is less likely for a primary school. I think more in a large secondary like Bartholomew, we might be looking at more than 250,000 to reco</w:t>
      </w:r>
      <w:r>
        <w:rPr>
          <w:rFonts w:ascii="Segoe UI" w:eastAsia="Segoe UI" w:hAnsi="Segoe UI" w:cs="Segoe UI"/>
          <w:color w:val="232330"/>
          <w:sz w:val="24"/>
          <w:szCs w:val="24"/>
        </w:rPr>
        <w:t>rd.</w:t>
      </w:r>
      <w:r>
        <w:rPr>
          <w:rFonts w:ascii="Segoe UI" w:eastAsia="Segoe UI" w:hAnsi="Segoe UI" w:cs="Segoe UI"/>
          <w:color w:val="232330"/>
          <w:sz w:val="24"/>
          <w:szCs w:val="24"/>
        </w:rPr>
        <w:br/>
        <w:t>recover everything and get new systems in place if they've been damaged beyond repair.</w:t>
      </w:r>
      <w:r>
        <w:rPr>
          <w:rFonts w:ascii="Segoe UI" w:eastAsia="Segoe UI" w:hAnsi="Segoe UI" w:cs="Segoe UI"/>
          <w:color w:val="232330"/>
          <w:sz w:val="24"/>
          <w:szCs w:val="24"/>
        </w:rPr>
        <w:br/>
        <w:t>But the guidance from the DFN is that teaching should continue where possible throughout the cyber attack. So thinking about how you can teach when your IT systems are down. And we can start thinking about sort of COVID era style learning that had to happen in very short space of time, where when your IT system is fully compromised at school, how can we teach students remotely?</w:t>
      </w:r>
      <w:r>
        <w:rPr>
          <w:rFonts w:ascii="Segoe UI" w:eastAsia="Segoe UI" w:hAnsi="Segoe UI" w:cs="Segoe UI"/>
          <w:color w:val="232330"/>
          <w:sz w:val="24"/>
          <w:szCs w:val="24"/>
        </w:rPr>
        <w:br/>
        <w:t>if they might need to be working from ho</w:t>
      </w:r>
      <w:r>
        <w:rPr>
          <w:rFonts w:ascii="Segoe UI" w:eastAsia="Segoe UI" w:hAnsi="Segoe UI" w:cs="Segoe UI"/>
          <w:color w:val="232330"/>
          <w:sz w:val="24"/>
          <w:szCs w:val="24"/>
        </w:rPr>
        <w:t>me or similar, which needs a bit of thought.</w:t>
      </w:r>
      <w:r>
        <w:rPr>
          <w:rFonts w:ascii="Segoe UI" w:eastAsia="Segoe UI" w:hAnsi="Segoe UI" w:cs="Segoe UI"/>
          <w:color w:val="232330"/>
          <w:sz w:val="24"/>
          <w:szCs w:val="24"/>
        </w:rPr>
        <w:br/>
        <w:t>We mentioned a deadline. I think the deadline is the end of this half term, sort of getting towards the Easter break. So please do stay on track for that. What I will look to do is I will create a shared Google Drive that we can drop all the cyber response plans into together. And I can see them then. And if you want to work on them together with me, that</w:t>
      </w:r>
      <w:r>
        <w:rPr>
          <w:rFonts w:ascii="Segoe UI" w:eastAsia="Segoe UI" w:hAnsi="Segoe UI" w:cs="Segoe UI"/>
          <w:color w:val="232330"/>
          <w:sz w:val="24"/>
          <w:szCs w:val="24"/>
        </w:rPr>
        <w:br/>
        <w:t>should be slightly seamless there. And I'll get that out to you sort of this week or early next week with the</w:t>
      </w:r>
      <w:r>
        <w:rPr>
          <w:rFonts w:ascii="Segoe UI" w:eastAsia="Segoe UI" w:hAnsi="Segoe UI" w:cs="Segoe UI"/>
          <w:color w:val="232330"/>
          <w:sz w:val="24"/>
          <w:szCs w:val="24"/>
        </w:rPr>
        <w:t xml:space="preserve"> extra notes on the cyber response plan to help fill it out.</w:t>
      </w:r>
      <w:r>
        <w:rPr>
          <w:rFonts w:ascii="Segoe UI" w:eastAsia="Segoe UI" w:hAnsi="Segoe UI" w:cs="Segoe UI"/>
          <w:color w:val="232330"/>
          <w:sz w:val="24"/>
          <w:szCs w:val="24"/>
        </w:rPr>
        <w:br/>
        <w:t>I've talked to you for a while there. Are there any questions that anybody has on that with a view that we can start filling these out?</w:t>
      </w:r>
      <w:r>
        <w:rPr>
          <w:rFonts w:ascii="Segoe UI" w:eastAsia="Segoe UI" w:hAnsi="Segoe UI" w:cs="Segoe UI"/>
          <w:color w:val="232330"/>
          <w:sz w:val="24"/>
          <w:szCs w:val="24"/>
        </w:rPr>
        <w:br/>
        <w:t>No.</w:t>
      </w:r>
    </w:p>
    <w:p w14:paraId="0B33AB88" w14:textId="77777777" w:rsidR="008B4E32" w:rsidRDefault="00AD63D3">
      <w:pPr>
        <w:spacing w:line="300" w:lineRule="auto"/>
      </w:pPr>
      <w:r>
        <w:rPr>
          <w:noProof/>
        </w:rPr>
        <w:lastRenderedPageBreak/>
        <w:drawing>
          <wp:anchor distT="0" distB="0" distL="0" distR="0" simplePos="0" relativeHeight="251662848" behindDoc="0" locked="0" layoutInCell="1" allowOverlap="1" wp14:anchorId="0B33ABA5" wp14:editId="0B33ABA6">
            <wp:simplePos x="0" y="0"/>
            <wp:positionH relativeFrom="page">
              <wp:posOffset>576072</wp:posOffset>
            </wp:positionH>
            <wp:positionV relativeFrom="paragraph">
              <wp:posOffset>292608</wp:posOffset>
            </wp:positionV>
            <wp:extent cx="276225" cy="27622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9313651 headteacher.3651   </w:t>
      </w:r>
      <w:r>
        <w:rPr>
          <w:rFonts w:ascii="Segoe UI" w:eastAsia="Segoe UI" w:hAnsi="Segoe UI" w:cs="Segoe UI"/>
          <w:color w:val="A19F9D"/>
          <w:sz w:val="24"/>
          <w:szCs w:val="24"/>
        </w:rPr>
        <w:t>18:22</w:t>
      </w:r>
      <w:r>
        <w:rPr>
          <w:rFonts w:ascii="Segoe UI" w:eastAsia="Segoe UI" w:hAnsi="Segoe UI" w:cs="Segoe UI"/>
          <w:color w:val="232330"/>
          <w:sz w:val="24"/>
          <w:szCs w:val="24"/>
        </w:rPr>
        <w:br/>
        <w:t>Thanks, Tom. Can I just say I haven't started this yet, so shall I just wait until you send out the one with the notes and then and then just start from scratch there? Yeah.</w:t>
      </w:r>
    </w:p>
    <w:p w14:paraId="0B33AB89" w14:textId="77777777" w:rsidR="008B4E32" w:rsidRDefault="00AD63D3">
      <w:pPr>
        <w:spacing w:line="300" w:lineRule="auto"/>
      </w:pPr>
      <w:r>
        <w:rPr>
          <w:noProof/>
        </w:rPr>
        <w:drawing>
          <wp:anchor distT="0" distB="0" distL="0" distR="0" simplePos="0" relativeHeight="251663872" behindDoc="0" locked="0" layoutInCell="1" allowOverlap="1" wp14:anchorId="0B33ABA7" wp14:editId="0B33ABA8">
            <wp:simplePos x="0" y="0"/>
            <wp:positionH relativeFrom="page">
              <wp:posOffset>576072</wp:posOffset>
            </wp:positionH>
            <wp:positionV relativeFrom="paragraph">
              <wp:posOffset>292608</wp:posOffset>
            </wp:positionV>
            <wp:extent cx="276225" cy="27622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 Phillips   </w:t>
      </w:r>
      <w:r>
        <w:rPr>
          <w:rFonts w:ascii="Segoe UI" w:eastAsia="Segoe UI" w:hAnsi="Segoe UI" w:cs="Segoe UI"/>
          <w:color w:val="A19F9D"/>
          <w:sz w:val="24"/>
          <w:szCs w:val="24"/>
        </w:rPr>
        <w:t>18:25</w:t>
      </w:r>
      <w:r>
        <w:rPr>
          <w:rFonts w:ascii="Segoe UI" w:eastAsia="Segoe UI" w:hAnsi="Segoe UI" w:cs="Segoe UI"/>
          <w:color w:val="232330"/>
          <w:sz w:val="24"/>
          <w:szCs w:val="24"/>
        </w:rPr>
        <w:br/>
        <w:t>Yeah.</w:t>
      </w:r>
      <w:r>
        <w:rPr>
          <w:rFonts w:ascii="Segoe UI" w:eastAsia="Segoe UI" w:hAnsi="Segoe UI" w:cs="Segoe UI"/>
          <w:color w:val="232330"/>
          <w:sz w:val="24"/>
          <w:szCs w:val="24"/>
        </w:rPr>
        <w:br/>
        <w:t>Yeah, yeah, that's absolutely fine. Please just let me know if you have any questions once I've sent through the one with notes.</w:t>
      </w:r>
    </w:p>
    <w:p w14:paraId="0B33AB8A" w14:textId="77777777" w:rsidR="008B4E32" w:rsidRDefault="00AD63D3">
      <w:pPr>
        <w:spacing w:line="300" w:lineRule="auto"/>
      </w:pPr>
      <w:r>
        <w:rPr>
          <w:noProof/>
        </w:rPr>
        <w:drawing>
          <wp:anchor distT="0" distB="0" distL="0" distR="0" simplePos="0" relativeHeight="251664896" behindDoc="0" locked="0" layoutInCell="1" allowOverlap="1" wp14:anchorId="0B33ABA9" wp14:editId="0B33ABAA">
            <wp:simplePos x="0" y="0"/>
            <wp:positionH relativeFrom="page">
              <wp:posOffset>576072</wp:posOffset>
            </wp:positionH>
            <wp:positionV relativeFrom="paragraph">
              <wp:posOffset>292608</wp:posOffset>
            </wp:positionV>
            <wp:extent cx="276225" cy="2762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9313651 headteacher.3651   </w:t>
      </w:r>
      <w:r>
        <w:rPr>
          <w:rFonts w:ascii="Segoe UI" w:eastAsia="Segoe UI" w:hAnsi="Segoe UI" w:cs="Segoe UI"/>
          <w:color w:val="A19F9D"/>
          <w:sz w:val="24"/>
          <w:szCs w:val="24"/>
        </w:rPr>
        <w:t>18:37</w:t>
      </w:r>
      <w:r>
        <w:rPr>
          <w:rFonts w:ascii="Segoe UI" w:eastAsia="Segoe UI" w:hAnsi="Segoe UI" w:cs="Segoe UI"/>
          <w:color w:val="232330"/>
          <w:sz w:val="24"/>
          <w:szCs w:val="24"/>
        </w:rPr>
        <w:br/>
        <w:t>Thank you.</w:t>
      </w:r>
    </w:p>
    <w:p w14:paraId="0B33AB8B" w14:textId="77777777" w:rsidR="008B4E32" w:rsidRDefault="00AD63D3">
      <w:pPr>
        <w:spacing w:line="300" w:lineRule="auto"/>
      </w:pPr>
      <w:r>
        <w:rPr>
          <w:noProof/>
        </w:rPr>
        <w:drawing>
          <wp:anchor distT="0" distB="0" distL="0" distR="0" simplePos="0" relativeHeight="251665920" behindDoc="0" locked="0" layoutInCell="1" allowOverlap="1" wp14:anchorId="0B33ABAB" wp14:editId="0B33ABAC">
            <wp:simplePos x="0" y="0"/>
            <wp:positionH relativeFrom="page">
              <wp:posOffset>576072</wp:posOffset>
            </wp:positionH>
            <wp:positionV relativeFrom="paragraph">
              <wp:posOffset>292608</wp:posOffset>
            </wp:positionV>
            <wp:extent cx="276225" cy="27622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 Phillips   </w:t>
      </w:r>
      <w:r>
        <w:rPr>
          <w:rFonts w:ascii="Segoe UI" w:eastAsia="Segoe UI" w:hAnsi="Segoe UI" w:cs="Segoe UI"/>
          <w:color w:val="A19F9D"/>
          <w:sz w:val="24"/>
          <w:szCs w:val="24"/>
        </w:rPr>
        <w:t>18:37</w:t>
      </w:r>
      <w:r>
        <w:rPr>
          <w:rFonts w:ascii="Segoe UI" w:eastAsia="Segoe UI" w:hAnsi="Segoe UI" w:cs="Segoe UI"/>
          <w:color w:val="232330"/>
          <w:sz w:val="24"/>
          <w:szCs w:val="24"/>
        </w:rPr>
        <w:br/>
        <w:t>No problem at all.</w:t>
      </w:r>
      <w:r>
        <w:rPr>
          <w:rFonts w:ascii="Segoe UI" w:eastAsia="Segoe UI" w:hAnsi="Segoe UI" w:cs="Segoe UI"/>
          <w:color w:val="232330"/>
          <w:sz w:val="24"/>
          <w:szCs w:val="24"/>
        </w:rPr>
        <w:br/>
        <w:t>Bam.</w:t>
      </w:r>
      <w:r>
        <w:rPr>
          <w:rFonts w:ascii="Segoe UI" w:eastAsia="Segoe UI" w:hAnsi="Segoe UI" w:cs="Segoe UI"/>
          <w:color w:val="232330"/>
          <w:sz w:val="24"/>
          <w:szCs w:val="24"/>
        </w:rPr>
        <w:br/>
        <w:t>Right, I know you're all busy, James. Is there anything else you wanted to run through today before we head off?</w:t>
      </w:r>
    </w:p>
    <w:p w14:paraId="0B33AB8C" w14:textId="77777777" w:rsidR="008B4E32" w:rsidRDefault="00AD63D3">
      <w:pPr>
        <w:spacing w:line="300" w:lineRule="auto"/>
      </w:pPr>
      <w:r>
        <w:rPr>
          <w:noProof/>
        </w:rPr>
        <w:drawing>
          <wp:anchor distT="0" distB="0" distL="0" distR="0" simplePos="0" relativeHeight="251650560" behindDoc="0" locked="0" layoutInCell="1" allowOverlap="1" wp14:anchorId="0B33ABAD" wp14:editId="0B33ABAE">
            <wp:simplePos x="0" y="0"/>
            <wp:positionH relativeFrom="page">
              <wp:posOffset>621792</wp:posOffset>
            </wp:positionH>
            <wp:positionV relativeFrom="paragraph">
              <wp:posOffset>274320</wp:posOffset>
            </wp:positionV>
            <wp:extent cx="209550" cy="20955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5A5A71"/>
          <w:sz w:val="24"/>
          <w:szCs w:val="24"/>
        </w:rPr>
        <w:br/>
        <w:t xml:space="preserve">James Bird </w:t>
      </w:r>
      <w:r>
        <w:rPr>
          <w:rFonts w:ascii="Segoe UI" w:eastAsia="Segoe UI" w:hAnsi="Segoe UI" w:cs="Segoe UI"/>
          <w:color w:val="A19F9D"/>
          <w:sz w:val="24"/>
          <w:szCs w:val="24"/>
        </w:rPr>
        <w:t>stopped transcription</w:t>
      </w:r>
    </w:p>
    <w:sectPr w:rsidR="008B4E32">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450F6B"/>
    <w:multiLevelType w:val="hybridMultilevel"/>
    <w:tmpl w:val="22A8CD34"/>
    <w:lvl w:ilvl="0" w:tplc="D9E4929C">
      <w:start w:val="1"/>
      <w:numFmt w:val="bullet"/>
      <w:lvlText w:val="●"/>
      <w:lvlJc w:val="left"/>
      <w:pPr>
        <w:ind w:left="720" w:hanging="360"/>
      </w:pPr>
    </w:lvl>
    <w:lvl w:ilvl="1" w:tplc="FBB4F4D6">
      <w:start w:val="1"/>
      <w:numFmt w:val="bullet"/>
      <w:lvlText w:val="○"/>
      <w:lvlJc w:val="left"/>
      <w:pPr>
        <w:ind w:left="1440" w:hanging="360"/>
      </w:pPr>
    </w:lvl>
    <w:lvl w:ilvl="2" w:tplc="550AD57E">
      <w:start w:val="1"/>
      <w:numFmt w:val="bullet"/>
      <w:lvlText w:val="■"/>
      <w:lvlJc w:val="left"/>
      <w:pPr>
        <w:ind w:left="2160" w:hanging="360"/>
      </w:pPr>
    </w:lvl>
    <w:lvl w:ilvl="3" w:tplc="D2F6DD44">
      <w:start w:val="1"/>
      <w:numFmt w:val="bullet"/>
      <w:lvlText w:val="●"/>
      <w:lvlJc w:val="left"/>
      <w:pPr>
        <w:ind w:left="2880" w:hanging="360"/>
      </w:pPr>
    </w:lvl>
    <w:lvl w:ilvl="4" w:tplc="F5AEE0A2">
      <w:start w:val="1"/>
      <w:numFmt w:val="bullet"/>
      <w:lvlText w:val="○"/>
      <w:lvlJc w:val="left"/>
      <w:pPr>
        <w:ind w:left="3600" w:hanging="360"/>
      </w:pPr>
    </w:lvl>
    <w:lvl w:ilvl="5" w:tplc="41001ECA">
      <w:start w:val="1"/>
      <w:numFmt w:val="bullet"/>
      <w:lvlText w:val="■"/>
      <w:lvlJc w:val="left"/>
      <w:pPr>
        <w:ind w:left="4320" w:hanging="360"/>
      </w:pPr>
    </w:lvl>
    <w:lvl w:ilvl="6" w:tplc="9FF6377E">
      <w:start w:val="1"/>
      <w:numFmt w:val="bullet"/>
      <w:lvlText w:val="●"/>
      <w:lvlJc w:val="left"/>
      <w:pPr>
        <w:ind w:left="5040" w:hanging="360"/>
      </w:pPr>
    </w:lvl>
    <w:lvl w:ilvl="7" w:tplc="4E00AA8C">
      <w:start w:val="1"/>
      <w:numFmt w:val="bullet"/>
      <w:lvlText w:val="●"/>
      <w:lvlJc w:val="left"/>
      <w:pPr>
        <w:ind w:left="5760" w:hanging="360"/>
      </w:pPr>
    </w:lvl>
    <w:lvl w:ilvl="8" w:tplc="63C28272">
      <w:start w:val="1"/>
      <w:numFmt w:val="bullet"/>
      <w:lvlText w:val="●"/>
      <w:lvlJc w:val="left"/>
      <w:pPr>
        <w:ind w:left="6480" w:hanging="360"/>
      </w:pPr>
    </w:lvl>
  </w:abstractNum>
  <w:num w:numId="1" w16cid:durableId="17781387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E32"/>
    <w:rsid w:val="00146B7B"/>
    <w:rsid w:val="00297EEF"/>
    <w:rsid w:val="00425033"/>
    <w:rsid w:val="008B4E32"/>
    <w:rsid w:val="00AD63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3AB79"/>
  <w15:docId w15:val="{3D8FDC28-2D28-4B2F-9BBA-A4F7BA602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3B29B622B571439C9C74F993ED2DB3" ma:contentTypeVersion="15" ma:contentTypeDescription="Create a new document." ma:contentTypeScope="" ma:versionID="73ed32577130be9e8193f661ba0f7a3d">
  <xsd:schema xmlns:xsd="http://www.w3.org/2001/XMLSchema" xmlns:xs="http://www.w3.org/2001/XMLSchema" xmlns:p="http://schemas.microsoft.com/office/2006/metadata/properties" xmlns:ns2="27555a0d-cddd-4f17-b470-127ab24496b3" xmlns:ns3="a5e742ad-81b1-42e0-be43-9483076b4056" targetNamespace="http://schemas.microsoft.com/office/2006/metadata/properties" ma:root="true" ma:fieldsID="d79dd316a935871bf672b30424f24d5e" ns2:_="" ns3:_="">
    <xsd:import namespace="27555a0d-cddd-4f17-b470-127ab24496b3"/>
    <xsd:import namespace="a5e742ad-81b1-42e0-be43-9483076b40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55a0d-cddd-4f17-b470-127ab24496b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1ffb21f6-bfb4-4eb5-8e95-e4fd527a9219}" ma:internalName="TaxCatchAll" ma:showField="CatchAllData" ma:web="27555a0d-cddd-4f17-b470-127ab24496b3">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e742ad-81b1-42e0-be43-9483076b40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d26bf55-efd0-4526-8113-54329d9458f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7555a0d-cddd-4f17-b470-127ab24496b3">T73MNCJEYYRU-1575454833-229290</_dlc_DocId>
    <lcf76f155ced4ddcb4097134ff3c332f xmlns="a5e742ad-81b1-42e0-be43-9483076b4056">
      <Terms xmlns="http://schemas.microsoft.com/office/infopath/2007/PartnerControls"/>
    </lcf76f155ced4ddcb4097134ff3c332f>
    <TaxCatchAll xmlns="27555a0d-cddd-4f17-b470-127ab24496b3" xsi:nil="true"/>
    <_dlc_DocIdUrl xmlns="27555a0d-cddd-4f17-b470-127ab24496b3">
      <Url>https://epatrust.sharepoint.com/sites/EPA-StaffSharedAreas/_layouts/15/DocIdRedir.aspx?ID=T73MNCJEYYRU-1575454833-229290</Url>
      <Description>T73MNCJEYYRU-1575454833-229290</Description>
    </_dlc_DocIdUrl>
  </documentManagement>
</p:properties>
</file>

<file path=customXml/itemProps1.xml><?xml version="1.0" encoding="utf-8"?>
<ds:datastoreItem xmlns:ds="http://schemas.openxmlformats.org/officeDocument/2006/customXml" ds:itemID="{D8A46DCB-8855-4B80-8B7E-4F3EDE1ADAD6}"/>
</file>

<file path=customXml/itemProps2.xml><?xml version="1.0" encoding="utf-8"?>
<ds:datastoreItem xmlns:ds="http://schemas.openxmlformats.org/officeDocument/2006/customXml" ds:itemID="{8A84410D-0540-4D8E-810E-BB7585D6821F}"/>
</file>

<file path=customXml/itemProps3.xml><?xml version="1.0" encoding="utf-8"?>
<ds:datastoreItem xmlns:ds="http://schemas.openxmlformats.org/officeDocument/2006/customXml" ds:itemID="{0C566DEC-F330-4D37-9539-837885160D39}"/>
</file>

<file path=customXml/itemProps4.xml><?xml version="1.0" encoding="utf-8"?>
<ds:datastoreItem xmlns:ds="http://schemas.openxmlformats.org/officeDocument/2006/customXml" ds:itemID="{CD92B02C-4ED4-43F5-8B4D-A4B8CBAEBE0E}"/>
</file>

<file path=docProps/app.xml><?xml version="1.0" encoding="utf-8"?>
<Properties xmlns="http://schemas.openxmlformats.org/officeDocument/2006/extended-properties" xmlns:vt="http://schemas.openxmlformats.org/officeDocument/2006/docPropsVTypes">
  <Template>Normal</Template>
  <TotalTime>1</TotalTime>
  <Pages>9</Pages>
  <Words>2841</Words>
  <Characters>16194</Characters>
  <Application>Microsoft Office Word</Application>
  <DocSecurity>0</DocSecurity>
  <Lines>134</Lines>
  <Paragraphs>37</Paragraphs>
  <ScaleCrop>false</ScaleCrop>
  <Company/>
  <LinksUpToDate>false</LinksUpToDate>
  <CharactersWithSpaces>18998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James Bird</cp:lastModifiedBy>
  <cp:revision>3</cp:revision>
  <dcterms:created xsi:type="dcterms:W3CDTF">2026-03-04T12:55:00Z</dcterms:created>
  <dcterms:modified xsi:type="dcterms:W3CDTF">2026-03-04T12:56:00Z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0x0101002E3B29B622B571439C9C74F993ED2DB3</vt:lpwstr>
  </property>
  <property fmtid="{D5CDD505-2E9C-101B-9397-08002B2CF9AE}" pid="3" name="_dlc_DocIdItemGuid">
    <vt:lpwstr>dd8e1117-a22a-457e-9d50-bc615be17bf2</vt:lpwstr>
  </property>
</Properties>
</file>